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68" w:rsidRPr="00CC4168" w:rsidRDefault="00CC4168" w:rsidP="00CC4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C416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Zabytek Chroniony Prawem – Wzór oznakowania</w:t>
      </w:r>
    </w:p>
    <w:p w:rsidR="00CC4168" w:rsidRPr="00CC4168" w:rsidRDefault="00CC4168" w:rsidP="00CC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168" w:rsidRDefault="00CC4168" w:rsidP="00CC4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1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1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CC416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ochronie zabytków i opiece nad zabytk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 z dnia   23 lipca 2003 r. (</w:t>
      </w:r>
      <w:proofErr w:type="spellStart"/>
      <w:r w:rsidRPr="00CC4168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162, poz. 1598 z późn. zm.</w:t>
      </w:r>
      <w:r w:rsidRPr="00CC4168">
        <w:rPr>
          <w:rFonts w:ascii="Times New Roman" w:eastAsia="Times New Roman" w:hAnsi="Times New Roman" w:cs="Times New Roman"/>
          <w:sz w:val="24"/>
          <w:szCs w:val="24"/>
          <w:lang w:eastAsia="pl-PL"/>
        </w:rPr>
        <w:t>) daje możliwość umieszczania tabliczek informacyjnych  na obiektach wpisanych do rejestru zabytków, prowadzonym przez Wojewódzkiego Konserwatora Zabytków.</w:t>
      </w:r>
    </w:p>
    <w:p w:rsidR="00CC4168" w:rsidRPr="00CC4168" w:rsidRDefault="00CC4168" w:rsidP="00CC4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1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CC4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Ministra Kultury i Dziedzictwa Narodowego, znak informacyjny ma kształt pięciokątnej tarczy skierowanej ostrzem w dół, o wymiarach 185X100 mm,  na białym tle  w górnej części znajduje się napis „ZABYTEK CHRONIONY PRAWEM”. Poniżej znajduje się tarcza herbowa złożona z błękitnego kwadratu, którego jeden z kątów tworzy ostrze tarczy, oraz umieszczonego nad nim błękitnego trójkąta, rozgraniczonych po każdej stronie  białym trójkątem. </w:t>
      </w:r>
    </w:p>
    <w:p w:rsidR="00CC4168" w:rsidRPr="00CC4168" w:rsidRDefault="00CC4168" w:rsidP="00CC4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16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30160C" wp14:editId="7ECAC90F">
            <wp:extent cx="1562100" cy="2667000"/>
            <wp:effectExtent l="0" t="0" r="0" b="0"/>
            <wp:docPr id="2" name="Obraz 2" descr="znakinformacyj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informacyjn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68" w:rsidRPr="00CC4168" w:rsidRDefault="00CC4168" w:rsidP="00CC4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1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C4168" w:rsidRPr="00CC4168" w:rsidRDefault="00CC4168" w:rsidP="00CC4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168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Charakterystyczna biało-błękitna tarcza uważana za międzynarodowy symbol ochrony zabytków, jest znakiem Konwencji Haskiej i może  znaleźć się na zabytkach nieruchomych, do których istnieje dostęp publiczny, a także na niektórych obiektach będących własnością prywatną.</w:t>
      </w:r>
    </w:p>
    <w:p w:rsidR="00BB7250" w:rsidRDefault="00BB7250">
      <w:bookmarkStart w:id="0" w:name="_GoBack"/>
      <w:bookmarkEnd w:id="0"/>
    </w:p>
    <w:sectPr w:rsidR="00BB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8"/>
    <w:rsid w:val="00BB7250"/>
    <w:rsid w:val="00C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Moskal</dc:creator>
  <cp:keywords/>
  <dc:description/>
  <cp:lastModifiedBy>Marcin Moskal</cp:lastModifiedBy>
  <cp:revision>1</cp:revision>
  <dcterms:created xsi:type="dcterms:W3CDTF">2012-11-19T06:44:00Z</dcterms:created>
  <dcterms:modified xsi:type="dcterms:W3CDTF">2012-11-19T06:50:00Z</dcterms:modified>
</cp:coreProperties>
</file>