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08" w:rsidRDefault="00087608"/>
    <w:p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MONITORING</w:t>
      </w:r>
    </w:p>
    <w:p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STRATEGII ROZWOJU POWIATU CHRZANOWSKIEGO</w:t>
      </w:r>
    </w:p>
    <w:p w:rsidR="00D64A4F" w:rsidRPr="00580420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80420">
        <w:rPr>
          <w:rStyle w:val="Nagwek2Znak"/>
          <w:rFonts w:cstheme="minorHAnsi"/>
          <w:sz w:val="40"/>
          <w:szCs w:val="50"/>
          <w:lang w:val="pl-PL"/>
        </w:rPr>
        <w:t>NA LATA 2015-2023</w:t>
      </w:r>
    </w:p>
    <w:p w:rsidR="00D64A4F" w:rsidRPr="00580420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 w:rsidRPr="005C3AC7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205740</wp:posOffset>
            </wp:positionV>
            <wp:extent cx="1038225" cy="1209675"/>
            <wp:effectExtent l="0" t="0" r="0" b="0"/>
            <wp:wrapSquare wrapText="bothSides"/>
            <wp:docPr id="7" name="Obraz 7" descr="h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bookmarkStart w:id="0" w:name="_GoBack"/>
      <w:bookmarkEnd w:id="0"/>
    </w:p>
    <w:p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2875E3" w:rsidRDefault="00DD04EE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  <w:r>
        <w:rPr>
          <w:rStyle w:val="Nagwek2Znak"/>
          <w:rFonts w:cstheme="minorHAnsi"/>
          <w:sz w:val="40"/>
          <w:szCs w:val="50"/>
          <w:lang w:val="pl-PL"/>
        </w:rPr>
        <w:t xml:space="preserve">ZBIORCZY RAPORT </w:t>
      </w:r>
      <w:r>
        <w:rPr>
          <w:rStyle w:val="Nagwek2Znak"/>
          <w:rFonts w:cstheme="minorHAnsi"/>
          <w:sz w:val="40"/>
          <w:szCs w:val="50"/>
          <w:lang w:val="pl-PL"/>
        </w:rPr>
        <w:br/>
        <w:t xml:space="preserve">Z REALIZACJI KIERUNKÓW INTERWENCJI </w:t>
      </w:r>
      <w:r>
        <w:rPr>
          <w:rStyle w:val="Nagwek2Znak"/>
          <w:rFonts w:cstheme="minorHAnsi"/>
          <w:sz w:val="40"/>
          <w:szCs w:val="50"/>
          <w:lang w:val="pl-PL"/>
        </w:rPr>
        <w:br/>
      </w:r>
      <w:r w:rsidR="000B451D">
        <w:rPr>
          <w:rStyle w:val="Nagwek2Znak"/>
          <w:rFonts w:cstheme="minorHAnsi"/>
          <w:sz w:val="40"/>
          <w:szCs w:val="50"/>
          <w:lang w:val="pl-PL"/>
        </w:rPr>
        <w:t>ZA ROK 2022</w:t>
      </w:r>
    </w:p>
    <w:p w:rsidR="00D64A4F" w:rsidRDefault="00D64A4F" w:rsidP="00D64A4F">
      <w:pPr>
        <w:spacing w:after="60" w:line="22" w:lineRule="atLeast"/>
        <w:jc w:val="center"/>
        <w:rPr>
          <w:rStyle w:val="Nagwek2Znak"/>
          <w:rFonts w:cstheme="minorHAnsi"/>
          <w:sz w:val="40"/>
          <w:szCs w:val="50"/>
          <w:lang w:val="pl-PL"/>
        </w:rPr>
      </w:pPr>
    </w:p>
    <w:p w:rsidR="00087608" w:rsidRDefault="00D64A4F" w:rsidP="00D64A4F">
      <w:pPr>
        <w:spacing w:after="60" w:line="22" w:lineRule="atLeast"/>
        <w:jc w:val="both"/>
        <w:rPr>
          <w:rStyle w:val="Nagwek2Znak"/>
          <w:rFonts w:cstheme="minorHAnsi"/>
          <w:sz w:val="40"/>
          <w:szCs w:val="50"/>
          <w:lang w:val="pl-PL"/>
        </w:rPr>
      </w:pPr>
      <w:r>
        <w:rPr>
          <w:rStyle w:val="Nagwek2Znak"/>
          <w:rFonts w:cstheme="minorHAnsi"/>
          <w:sz w:val="40"/>
          <w:szCs w:val="50"/>
          <w:lang w:val="pl-PL"/>
        </w:rP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D0F5A" w:rsidRPr="00FD2708" w:rsidTr="00876A6D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D0F5A" w:rsidRPr="00FD2708" w:rsidRDefault="00ED0F5A" w:rsidP="0087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lastRenderedPageBreak/>
              <w:t>Obszar strategiczny:</w:t>
            </w:r>
          </w:p>
          <w:p w:rsidR="00ED0F5A" w:rsidRPr="00FD2708" w:rsidRDefault="00ED0F5A" w:rsidP="0087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GOSPODARKA, EDUKACJA I RYNEK PRACY</w:t>
            </w:r>
          </w:p>
        </w:tc>
      </w:tr>
      <w:tr w:rsidR="00ED0F5A" w:rsidRPr="00FD2708" w:rsidTr="00876A6D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D0F5A" w:rsidRPr="00FD2708" w:rsidRDefault="00ED0F5A" w:rsidP="00876A6D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bookmarkStart w:id="1" w:name="_Toc433202484"/>
            <w:bookmarkStart w:id="2" w:name="_Toc433240136"/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Intensyfikacja rozwoju gospodarczego i wzrost atrakcyjności inwestycyjnej powiatu</w:t>
            </w:r>
            <w:bookmarkEnd w:id="1"/>
            <w:bookmarkEnd w:id="2"/>
          </w:p>
        </w:tc>
      </w:tr>
    </w:tbl>
    <w:p w:rsidR="00ED0F5A" w:rsidRPr="00D64A4F" w:rsidRDefault="00ED0F5A" w:rsidP="00D64A4F">
      <w:pPr>
        <w:spacing w:after="60" w:line="22" w:lineRule="atLeast"/>
        <w:jc w:val="both"/>
        <w:rPr>
          <w:rFonts w:asciiTheme="majorHAnsi" w:eastAsiaTheme="majorEastAsia" w:hAnsiTheme="majorHAnsi" w:cstheme="minorHAnsi"/>
          <w:b/>
          <w:bCs/>
          <w:color w:val="4F81BD" w:themeColor="accent1"/>
          <w:sz w:val="40"/>
          <w:szCs w:val="5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E12EBE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2EBE" w:rsidRPr="002E3D54" w:rsidRDefault="00E12EBE" w:rsidP="00E12E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2E3D54">
              <w:rPr>
                <w:rFonts w:eastAsia="ArialNarrow" w:cs="Times New Roman"/>
                <w:b/>
                <w:color w:val="000000"/>
              </w:rPr>
              <w:t>KIERUNEK INTERWENCJI NR I.1.1</w:t>
            </w:r>
          </w:p>
          <w:p w:rsidR="0089260C" w:rsidRPr="0089260C" w:rsidRDefault="00E12EBE" w:rsidP="00E12E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E12EBE">
              <w:rPr>
                <w:rFonts w:cstheme="minorHAnsi"/>
                <w:b/>
                <w:color w:val="FF0000"/>
                <w:szCs w:val="20"/>
              </w:rPr>
              <w:t>Identyfikacja i uzgodnienie potencjalnych terenów pod przyszłe strefy aktywności gospodarczej w przestrzeni powiatu - możliwa strefa funkcjonalna (międzygminna), składająca się z wielu podstref – projekt w ramach całego obszaru funkcjonalnego powiatu chrzanowskiego</w:t>
            </w:r>
          </w:p>
        </w:tc>
      </w:tr>
      <w:tr w:rsidR="0089260C" w:rsidRPr="008F445D" w:rsidTr="00E12EBE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EB3176">
        <w:trPr>
          <w:trHeight w:val="610"/>
        </w:trPr>
        <w:tc>
          <w:tcPr>
            <w:tcW w:w="2689" w:type="dxa"/>
            <w:shd w:val="clear" w:color="auto" w:fill="auto"/>
            <w:vAlign w:val="center"/>
          </w:tcPr>
          <w:p w:rsidR="0089260C" w:rsidRPr="00B10967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Pr="006A65F7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7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7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5276DF" w:rsidRDefault="005276D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6D3E4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D3E49">
              <w:rPr>
                <w:rFonts w:eastAsia="ArialNarrow" w:cs="Times New Roman"/>
                <w:b/>
                <w:color w:val="000000"/>
              </w:rPr>
              <w:t>KIERUNEK INTERWENCJI NR  I.1.2</w:t>
            </w:r>
          </w:p>
          <w:p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>Planowanie przestrzenne uwzględniające tworzenie stref aktywności gospodarczej na obszarze powiatu</w:t>
            </w:r>
          </w:p>
          <w:p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Pr="00B10967" w:rsidRDefault="0089260C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:rsidR="00EB3176" w:rsidRPr="00B17AE0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B17AE0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B17AE0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4B42FD" w:rsidRDefault="004B42FD"/>
    <w:p w:rsidR="00EB3176" w:rsidRDefault="00EB3176"/>
    <w:p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276DF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lastRenderedPageBreak/>
              <w:t>K</w:t>
            </w:r>
            <w:r w:rsidRPr="005276DF">
              <w:rPr>
                <w:rFonts w:eastAsia="ArialNarrow" w:cs="Times New Roman"/>
                <w:b/>
                <w:color w:val="000000"/>
              </w:rPr>
              <w:t>IERUNEK INTERWENCJI NR  I.1.3</w:t>
            </w:r>
          </w:p>
          <w:p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 xml:space="preserve">Kompleksowe uzbrajanie potencjalnych terenów inwestycyjnych </w:t>
            </w:r>
          </w:p>
          <w:p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6A65F7" w:rsidRPr="008F445D" w:rsidTr="00552C8A">
        <w:tc>
          <w:tcPr>
            <w:tcW w:w="2689" w:type="dxa"/>
            <w:shd w:val="clear" w:color="auto" w:fill="auto"/>
            <w:vAlign w:val="center"/>
          </w:tcPr>
          <w:p w:rsidR="006A65F7" w:rsidRPr="00B10967" w:rsidRDefault="006A65F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B3176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:rsidR="00EB3176" w:rsidRPr="00B10967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6A65F7" w:rsidRPr="00B17AE0" w:rsidRDefault="006A65F7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6A65F7" w:rsidRPr="00B17AE0" w:rsidRDefault="006A65F7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I.1.4</w:t>
            </w:r>
          </w:p>
          <w:p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>Stworzenie systemu informacji i wizualizacji przestrzennej w zakresie promocji oferty terenów inwestycyjnych – projekt w ramach całego obszaru funkcjonalnego powiatu chrzanowskiego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EB3176" w:rsidRPr="00B10967" w:rsidRDefault="00EB317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B3176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  <w:p w:rsidR="00EB3176" w:rsidRPr="00B17AE0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00"/>
        <w:gridCol w:w="2552"/>
        <w:gridCol w:w="1887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I.1.5</w:t>
            </w:r>
          </w:p>
          <w:p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 xml:space="preserve">Rozwój promocji gospodarczej i doskonalenie standardów obsługi inwestorów, w tym certyfikaty dobrego klimatu dla rozwoju przedsiębiorczości </w:t>
            </w:r>
          </w:p>
          <w:p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:rsidTr="00B10967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720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1887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B10967">
        <w:tc>
          <w:tcPr>
            <w:tcW w:w="2689" w:type="dxa"/>
            <w:shd w:val="clear" w:color="auto" w:fill="auto"/>
            <w:vAlign w:val="center"/>
          </w:tcPr>
          <w:p w:rsidR="0089260C" w:rsidRPr="007D0479" w:rsidRDefault="0089260C" w:rsidP="007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:rsidR="00EB3176" w:rsidRPr="006A65F7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6D3E4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D3E49">
              <w:rPr>
                <w:rFonts w:eastAsia="ArialNarrow" w:cs="Times New Roman"/>
                <w:b/>
                <w:color w:val="000000"/>
              </w:rPr>
              <w:lastRenderedPageBreak/>
              <w:t>KIERUNEK INTERWENCJI NR  I.1.6</w:t>
            </w:r>
          </w:p>
          <w:p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89260C">
              <w:rPr>
                <w:rFonts w:cstheme="minorHAnsi"/>
                <w:b/>
                <w:color w:val="FF0000"/>
                <w:szCs w:val="20"/>
              </w:rPr>
              <w:t>Wsparcie organizacji skoncentrowanych obszarów współpracy branżowej, w tym klastrów, wraz z czynnikami wzmacniającymi ich rozwój (ze szczególnym uwzględnieniem sektorów rozwijających się na terenie powiatu – m.in. metalowy, antykorozyjny, chemiczny, itp.) oraz przyciąganie centrów obsługowych dla biznesu – projekt w ramach całego obszaru funkcjonalnego powiatu chrzanowskiego</w:t>
            </w:r>
          </w:p>
          <w:p w:rsidR="0089260C" w:rsidRP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D0479" w:rsidRPr="008F445D" w:rsidTr="00552C8A">
        <w:tc>
          <w:tcPr>
            <w:tcW w:w="2689" w:type="dxa"/>
            <w:shd w:val="clear" w:color="auto" w:fill="auto"/>
            <w:vAlign w:val="center"/>
          </w:tcPr>
          <w:p w:rsidR="007D0479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7D0479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  <w:p w:rsidR="00EB3176" w:rsidRPr="00B17AE0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7D0479" w:rsidRPr="008F445D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7D0479" w:rsidRPr="008F445D" w:rsidRDefault="007D0479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89260C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I.1.7</w:t>
            </w:r>
          </w:p>
          <w:p w:rsidR="0089260C" w:rsidRP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208A3">
              <w:rPr>
                <w:rFonts w:cstheme="minorHAnsi"/>
                <w:b/>
                <w:color w:val="FF0000"/>
                <w:szCs w:val="20"/>
              </w:rPr>
              <w:t xml:space="preserve">Rewitalizacja terenów zdegradowanych na obszarze powiatu (obszary poprzemysłowe, </w:t>
            </w:r>
            <w:proofErr w:type="spellStart"/>
            <w:r w:rsidRPr="006208A3">
              <w:rPr>
                <w:rFonts w:cstheme="minorHAnsi"/>
                <w:b/>
                <w:color w:val="FF0000"/>
                <w:szCs w:val="20"/>
              </w:rPr>
              <w:t>powydobywcze</w:t>
            </w:r>
            <w:proofErr w:type="spellEnd"/>
            <w:r w:rsidRPr="006208A3">
              <w:rPr>
                <w:rFonts w:cstheme="minorHAnsi"/>
                <w:b/>
                <w:color w:val="FF0000"/>
                <w:szCs w:val="20"/>
              </w:rPr>
              <w:t>, mieszkaniowe, centra miast i miejscowości, tereny wiejskie i inne)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:rsidR="00EB3176" w:rsidRPr="008F445D" w:rsidRDefault="00EB3176" w:rsidP="00EB31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D364E8" w:rsidRDefault="00D364E8" w:rsidP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I.2.1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AF77E5">
              <w:rPr>
                <w:rFonts w:cstheme="minorHAnsi"/>
                <w:b/>
                <w:color w:val="FF0000"/>
                <w:szCs w:val="20"/>
              </w:rPr>
              <w:t>Realizacja programów w zakresie udzielania informacji, szkoleń oraz doradztwa dla mikro i małych przedsiębiorców oraz osób chcących rozpocząć działalność gospodarczą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400367">
        <w:tc>
          <w:tcPr>
            <w:tcW w:w="2689" w:type="dxa"/>
            <w:shd w:val="clear" w:color="auto" w:fill="auto"/>
            <w:vAlign w:val="center"/>
          </w:tcPr>
          <w:p w:rsidR="0089260C" w:rsidRPr="00B10967" w:rsidRDefault="0089260C" w:rsidP="00D4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:rsidR="00EB3176" w:rsidRPr="003A6C38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EB3176" w:rsidRDefault="00EB317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I.2.2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6208A3">
              <w:rPr>
                <w:rFonts w:cstheme="minorHAnsi"/>
                <w:b/>
                <w:color w:val="FF0000"/>
                <w:szCs w:val="20"/>
              </w:rPr>
              <w:t>Współpraca z instytucjami oferującymi instrumenty finansowe dla rozwoju działalności gospodarczej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0B468F">
        <w:trPr>
          <w:trHeight w:val="613"/>
        </w:trPr>
        <w:tc>
          <w:tcPr>
            <w:tcW w:w="2689" w:type="dxa"/>
            <w:shd w:val="clear" w:color="auto" w:fill="auto"/>
            <w:vAlign w:val="center"/>
          </w:tcPr>
          <w:p w:rsidR="0089260C" w:rsidRDefault="0089260C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EB3176" w:rsidRDefault="00EB3176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EB3176" w:rsidRDefault="00EB3176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EB3176" w:rsidRPr="003D5521" w:rsidRDefault="00EB3176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3A6C38" w:rsidRDefault="0089260C" w:rsidP="00EB31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3A6C38" w:rsidRDefault="0089260C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6208A3" w:rsidRDefault="006208A3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I.2.3</w:t>
            </w:r>
            <w:r w:rsidR="00B156CC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.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>Wspieranie edukacji w zakresie przedsiębiorczości począwszy od wczesnych etapów kształcenia – projekt w ramach całego obszaru funkcjonalnego powiatu chrzanowskiego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3A6C38">
        <w:tc>
          <w:tcPr>
            <w:tcW w:w="2689" w:type="dxa"/>
            <w:shd w:val="clear" w:color="auto" w:fill="auto"/>
            <w:vAlign w:val="center"/>
          </w:tcPr>
          <w:p w:rsidR="0089260C" w:rsidRPr="003D5521" w:rsidRDefault="0089260C" w:rsidP="003A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</w:rPr>
            </w:pPr>
          </w:p>
          <w:p w:rsidR="00EB3176" w:rsidRPr="006A65F7" w:rsidRDefault="00EB3176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3A6C38" w:rsidRDefault="0089293E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  <w:r w:rsidRPr="003A6C38">
              <w:rPr>
                <w:rFonts w:eastAsia="ArialNarrow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:rsidR="0090171E" w:rsidRDefault="0090171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I.2.4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>Organizacja inkubatora przedsiębiorczości – projekt w ramach całego obszaru funkcjonalnego powiatu chrzanowskiego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Pr="00D4272D" w:rsidRDefault="0089260C" w:rsidP="00D4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EB3176" w:rsidRPr="006A65F7" w:rsidRDefault="00EB3176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90171E" w:rsidRDefault="0090171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I.3.1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 xml:space="preserve">Promocja zatrudnienia, w tym </w:t>
            </w:r>
            <w:r>
              <w:rPr>
                <w:rFonts w:cstheme="minorHAnsi"/>
                <w:b/>
                <w:color w:val="FF0000"/>
                <w:szCs w:val="20"/>
              </w:rPr>
              <w:t xml:space="preserve">bieżący monitoring rynku pracy </w:t>
            </w:r>
            <w:r w:rsidRPr="0090171E">
              <w:rPr>
                <w:rFonts w:cstheme="minorHAnsi"/>
                <w:b/>
                <w:color w:val="FF0000"/>
                <w:szCs w:val="20"/>
              </w:rPr>
              <w:t>w celu skutecznego równoważenia popytu i podaży miejsc pracy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3D5521">
        <w:tc>
          <w:tcPr>
            <w:tcW w:w="2689" w:type="dxa"/>
            <w:shd w:val="clear" w:color="auto" w:fill="auto"/>
            <w:vAlign w:val="center"/>
          </w:tcPr>
          <w:p w:rsidR="0089260C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EB3176" w:rsidRPr="003D5521" w:rsidRDefault="00EB3176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3A6C38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B17AE0" w:rsidRDefault="00B17AE0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948"/>
        <w:gridCol w:w="2171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6A4745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  I.3.2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0171E">
              <w:rPr>
                <w:rFonts w:cstheme="minorHAnsi"/>
                <w:b/>
                <w:color w:val="FF0000"/>
                <w:szCs w:val="20"/>
              </w:rPr>
              <w:t>Systematyczne badanie i prognozowanie potrzeb kadrowych (zatrudnieniowych) pracodawców z terenu powiatu</w:t>
            </w:r>
          </w:p>
        </w:tc>
      </w:tr>
      <w:tr w:rsidR="0089260C" w:rsidRPr="008F445D" w:rsidTr="00B17AE0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948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171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A94263" w:rsidRPr="008F445D" w:rsidTr="00B17AE0">
        <w:tc>
          <w:tcPr>
            <w:tcW w:w="2689" w:type="dxa"/>
            <w:shd w:val="clear" w:color="auto" w:fill="auto"/>
            <w:vAlign w:val="center"/>
          </w:tcPr>
          <w:p w:rsidR="00A94263" w:rsidRDefault="00A94263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EB3176" w:rsidRPr="003D5521" w:rsidRDefault="00EB3176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A94263" w:rsidRPr="003A6C38" w:rsidRDefault="00A94263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948" w:type="dxa"/>
            <w:shd w:val="clear" w:color="auto" w:fill="auto"/>
          </w:tcPr>
          <w:p w:rsidR="00A94263" w:rsidRPr="003A6C38" w:rsidRDefault="00A94263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A94263" w:rsidRPr="003A6C38" w:rsidRDefault="00A94263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B10967" w:rsidRDefault="00B10967"/>
    <w:p w:rsidR="00B10967" w:rsidRDefault="00B10967" w:rsidP="00EB3176">
      <w:pPr>
        <w:spacing w:after="60" w:line="22" w:lineRule="atLeast"/>
        <w:jc w:val="both"/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  I.3.3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5F4F99">
              <w:rPr>
                <w:rFonts w:cstheme="minorHAnsi"/>
                <w:b/>
                <w:color w:val="FF0000"/>
                <w:sz w:val="22"/>
                <w:szCs w:val="22"/>
              </w:rPr>
              <w:t xml:space="preserve">Powołanie stałej płaszczyzny decyzyjnej w ramach współpracy różnych sektorów (przedsiębiorstwa, szkolnictwo zawodowe, samorząd) w zakresie szybkiego dostosowywania oferty kształcenia do zmieniających się potrzeb </w:t>
            </w:r>
            <w:proofErr w:type="spellStart"/>
            <w:r w:rsidRPr="005F4F99">
              <w:rPr>
                <w:rFonts w:cstheme="minorHAnsi"/>
                <w:b/>
                <w:color w:val="FF0000"/>
                <w:sz w:val="22"/>
                <w:szCs w:val="22"/>
              </w:rPr>
              <w:t>subregionalnego</w:t>
            </w:r>
            <w:proofErr w:type="spellEnd"/>
            <w:r w:rsidRPr="005F4F99">
              <w:rPr>
                <w:rFonts w:cstheme="minorHAnsi"/>
                <w:b/>
                <w:color w:val="FF0000"/>
                <w:sz w:val="22"/>
                <w:szCs w:val="22"/>
              </w:rPr>
              <w:t xml:space="preserve"> rynku pracy – projekt w ramach całego obszaru funkcjonalnego powiatu chrzanowskiego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B17AE0">
        <w:tc>
          <w:tcPr>
            <w:tcW w:w="2689" w:type="dxa"/>
            <w:shd w:val="clear" w:color="auto" w:fill="auto"/>
            <w:vAlign w:val="center"/>
          </w:tcPr>
          <w:p w:rsidR="0089260C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:rsidR="00EB3176" w:rsidRDefault="00EB3176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89260C" w:rsidRPr="008F445D" w:rsidRDefault="0089260C" w:rsidP="00B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D4272D" w:rsidRDefault="00D4272D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I.3.4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E122C">
              <w:rPr>
                <w:rFonts w:cstheme="minorHAnsi"/>
                <w:b/>
                <w:color w:val="FF0000"/>
                <w:sz w:val="22"/>
                <w:szCs w:val="22"/>
              </w:rPr>
              <w:t>Rozwój powiatowego systemu indywidualnego doradztwa zawodowego w szkołach gimnazjalnych i ponadgimnazjalnych (połączonego z systemem praktyk i staży zawodowych) – projekt w ramach całego obszaru funkcjonalnego powiatu chrzanowskiego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Pr="00B10967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:rsidR="00EB3176" w:rsidRPr="003A6C38" w:rsidRDefault="00EB3176" w:rsidP="006A65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3A6C38" w:rsidRDefault="0089260C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3A6C38" w:rsidRDefault="00616637" w:rsidP="003D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  <w:r>
              <w:rPr>
                <w:rFonts w:eastAsia="ArialNarrow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:rsidR="00D364E8" w:rsidRDefault="00D364E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I.3.5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E122C">
              <w:rPr>
                <w:rFonts w:cstheme="minorHAnsi"/>
                <w:b/>
                <w:color w:val="FF0000"/>
                <w:sz w:val="22"/>
                <w:szCs w:val="22"/>
              </w:rPr>
              <w:t>Promocja podejmowania n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auki na kierunkach zawodowych, </w:t>
            </w:r>
            <w:r w:rsidRPr="00BE122C">
              <w:rPr>
                <w:rFonts w:cstheme="minorHAnsi"/>
                <w:b/>
                <w:color w:val="FF0000"/>
                <w:sz w:val="22"/>
                <w:szCs w:val="22"/>
              </w:rPr>
              <w:t>w tym technicznych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Pr="00B10967" w:rsidRDefault="0089260C" w:rsidP="00D4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:rsidR="00EB3176" w:rsidRPr="003A6C38" w:rsidRDefault="00EB3176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3A6C38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3A6C38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:rsidR="002408F9" w:rsidRDefault="002408F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2B3584" w:rsidRPr="008D1FF5" w:rsidTr="002B3584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B3584" w:rsidRPr="005F4F99" w:rsidRDefault="002B3584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I.3.6</w:t>
            </w:r>
          </w:p>
          <w:p w:rsidR="002B3584" w:rsidRPr="00BE5217" w:rsidRDefault="002B3584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Wspieranie kształcenia ustawicznego oraz zdobywania nowych kwalifikacji przez mieszkańców Powiatu</w:t>
            </w:r>
          </w:p>
        </w:tc>
      </w:tr>
      <w:tr w:rsidR="002B3584" w:rsidRPr="008F445D" w:rsidTr="002B3584">
        <w:tc>
          <w:tcPr>
            <w:tcW w:w="2689" w:type="dxa"/>
            <w:shd w:val="clear" w:color="auto" w:fill="FF9900"/>
            <w:vAlign w:val="center"/>
          </w:tcPr>
          <w:p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2B3584" w:rsidRPr="008F445D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2B3584" w:rsidRPr="008F445D" w:rsidTr="000B468F">
        <w:trPr>
          <w:trHeight w:val="561"/>
        </w:trPr>
        <w:tc>
          <w:tcPr>
            <w:tcW w:w="2689" w:type="dxa"/>
            <w:shd w:val="clear" w:color="auto" w:fill="auto"/>
            <w:vAlign w:val="center"/>
          </w:tcPr>
          <w:p w:rsidR="002B3584" w:rsidRPr="00B10967" w:rsidRDefault="002B3584" w:rsidP="0078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B3584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:rsidR="00EB3176" w:rsidRPr="003A6C38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B3584" w:rsidRPr="003A6C38" w:rsidRDefault="002B3584" w:rsidP="0089293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2B3584" w:rsidRPr="003A6C38" w:rsidRDefault="002B3584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:rsidR="002408F9" w:rsidRDefault="002408F9"/>
    <w:p w:rsidR="00EB3176" w:rsidRDefault="00EB3176"/>
    <w:p w:rsidR="000B468F" w:rsidRDefault="000B468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I.3.7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Doskonalenie bazy szkół i placówek oświatowych na terenie powiatu, w tym zawodowych i kształcenia ustawicznego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Pr="00B10967" w:rsidRDefault="0089260C" w:rsidP="0078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:rsidR="00EB3176" w:rsidRPr="006A65F7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6A65F7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6A65F7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:rsidR="002408F9" w:rsidRDefault="002408F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I.3.8</w:t>
            </w:r>
          </w:p>
          <w:p w:rsidR="0089260C" w:rsidRPr="002408F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 xml:space="preserve">Doskonalenie kadry pedagogicznej szkół i placówek oświatowych na terenie powiatu, w tym zawodowych 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i kształcenia ustawicznego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3A6C38" w:rsidTr="00552C8A">
        <w:tc>
          <w:tcPr>
            <w:tcW w:w="2689" w:type="dxa"/>
            <w:shd w:val="clear" w:color="auto" w:fill="auto"/>
            <w:vAlign w:val="center"/>
          </w:tcPr>
          <w:p w:rsidR="0089260C" w:rsidRPr="00BA1EC1" w:rsidRDefault="0089260C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B3176" w:rsidRPr="00EB3176" w:rsidRDefault="00EB3176" w:rsidP="00EB31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EB3176" w:rsidRPr="006A65F7" w:rsidRDefault="00EB3176" w:rsidP="00EB317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485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3A6C38" w:rsidRDefault="0089260C" w:rsidP="00BA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3A6C38" w:rsidRDefault="0089260C" w:rsidP="00BA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2408F9" w:rsidRPr="003A6C38" w:rsidRDefault="002408F9">
      <w:pPr>
        <w:rPr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3A6C38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3A6C38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3A6C38">
              <w:rPr>
                <w:rFonts w:eastAsia="ArialNarrow" w:cs="Times New Roman"/>
                <w:b/>
                <w:color w:val="000000"/>
                <w:sz w:val="22"/>
                <w:szCs w:val="22"/>
              </w:rPr>
              <w:t>KIERUNEK INTERWENCJI NR  I.4.1</w:t>
            </w:r>
          </w:p>
          <w:p w:rsidR="0089260C" w:rsidRPr="003A6C38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3A6C38">
              <w:rPr>
                <w:rFonts w:cstheme="minorHAnsi"/>
                <w:b/>
                <w:color w:val="FF0000"/>
                <w:sz w:val="22"/>
                <w:szCs w:val="22"/>
              </w:rPr>
              <w:t>Przebudowa dróg powiatowych DP 1001K, części  DP 1007K i części DP 1059K na obszarze gm. Chełmek Powiatu Oświęcimskiego oraz  gm. Libiąż i Chrzanów Powiatu Chrzanowskiego</w:t>
            </w:r>
          </w:p>
        </w:tc>
      </w:tr>
      <w:tr w:rsidR="0089260C" w:rsidRPr="008F445D" w:rsidTr="00EB3176">
        <w:tc>
          <w:tcPr>
            <w:tcW w:w="2689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EB3176" w:rsidRPr="008F445D" w:rsidTr="00EB3176">
        <w:tc>
          <w:tcPr>
            <w:tcW w:w="2689" w:type="dxa"/>
            <w:shd w:val="clear" w:color="auto" w:fill="auto"/>
            <w:vAlign w:val="center"/>
          </w:tcPr>
          <w:p w:rsidR="00EB3176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B3176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2408F9" w:rsidRDefault="00B10967" w:rsidP="00EB3176">
      <w:pPr>
        <w:spacing w:after="60" w:line="22" w:lineRule="atLeast"/>
        <w:jc w:val="both"/>
      </w:pPr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I.4.2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eastAsia="ArialNarrow" w:cs="Times New Roman"/>
                <w:b/>
                <w:color w:val="FF0000"/>
                <w:sz w:val="22"/>
                <w:szCs w:val="22"/>
              </w:rPr>
              <w:t>Rewitalizacja bliższego połączenia DW 781 i DW 780 na obszarze Gm. Babice i Alwernia Powiatu Chrzanowskiego z pominięciem centrum Babic poprzez przebudowę DP 1019K i DP 1020K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EB3176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EB3176" w:rsidRPr="008F445D" w:rsidRDefault="00EB317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4C2025" w:rsidRDefault="004C2025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I.4.3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Przebudowa dróg powiatowych: DP 1053K od g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ranicy </w:t>
            </w:r>
            <w:r w:rsidRPr="002408F9">
              <w:rPr>
                <w:rFonts w:cstheme="minorHAnsi"/>
                <w:b/>
                <w:color w:val="FF0000"/>
                <w:sz w:val="22"/>
                <w:szCs w:val="22"/>
              </w:rPr>
              <w:t>z powiatem krakowskim do DW 791, a następnie DP 1051K od DW 791 do włączenia do projektowanej drogi klasy G lub GP relacji od Węzła Byczyna na A-4 do DK 94 – z uwzględnieniem budowy obwodnicy miejscowości Czyżówka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Pr="003A5937" w:rsidRDefault="0089260C" w:rsidP="00B10967">
            <w:pPr>
              <w:spacing w:after="0" w:line="240" w:lineRule="auto"/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2408F9" w:rsidRDefault="002408F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89260C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9260C" w:rsidRPr="005F4F99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I.4.4</w:t>
            </w:r>
          </w:p>
          <w:p w:rsidR="0089260C" w:rsidRPr="00BE5217" w:rsidRDefault="0089260C" w:rsidP="008926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Przebudowa drogi powiato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wej DP 1042K od drogi krajowej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DK 79 do grani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cy z miastem-powiatem Jaworzno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z uwzględnieniem włączeni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a do projektowanej drogi klasy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G lub GP relacji od Węzła Byczyna na A-4 do DK 94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FF990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9260C" w:rsidRPr="008F445D" w:rsidTr="00552C8A">
        <w:tc>
          <w:tcPr>
            <w:tcW w:w="2689" w:type="dxa"/>
            <w:shd w:val="clear" w:color="auto" w:fill="auto"/>
            <w:vAlign w:val="center"/>
          </w:tcPr>
          <w:p w:rsidR="0089260C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9260C" w:rsidRPr="008F445D" w:rsidRDefault="0089260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4C2025" w:rsidRDefault="004C2025">
      <w:pPr>
        <w:rPr>
          <w:sz w:val="10"/>
        </w:rPr>
      </w:pPr>
    </w:p>
    <w:p w:rsidR="00DC71A6" w:rsidRPr="00B10967" w:rsidRDefault="00DC71A6">
      <w:pPr>
        <w:rPr>
          <w:sz w:val="1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5F4F99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I.4.5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 xml:space="preserve">Przebudowa części dróg 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powiatowych DP 1026K, DP 1033K </w:t>
            </w: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i DP 1036K na obszarze gmin Chrzanów i Alwernia w Powiecie Chrzanowskim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D43F13">
        <w:tc>
          <w:tcPr>
            <w:tcW w:w="2689" w:type="dxa"/>
            <w:shd w:val="clear" w:color="auto" w:fill="auto"/>
            <w:vAlign w:val="center"/>
          </w:tcPr>
          <w:p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BE5217" w:rsidRPr="00D43F13" w:rsidRDefault="00BE5217" w:rsidP="00DC71A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D43F13" w:rsidRDefault="00BE5217" w:rsidP="0011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D43F13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4C2025" w:rsidRDefault="004C2025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5F4F99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I.4.6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4C2025">
              <w:rPr>
                <w:rFonts w:cstheme="minorHAnsi"/>
                <w:b/>
                <w:color w:val="FF0000"/>
                <w:sz w:val="22"/>
                <w:szCs w:val="22"/>
              </w:rPr>
              <w:t>Budowa połączenia DK 94 (Bolesław/Olkusz) przez węzeł autostradowy Byczyna z Beskidzką Drogą Integracyjną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EB610F" w:rsidRDefault="00EB610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5F4F99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I.4.7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EB610F">
              <w:rPr>
                <w:rFonts w:cstheme="minorHAnsi"/>
                <w:b/>
                <w:color w:val="FF0000"/>
                <w:sz w:val="22"/>
                <w:szCs w:val="22"/>
              </w:rPr>
              <w:t>Budowa połączenia drogowego pomiędzy DK 28 i DK 79: Zator – Spytkowice – Alwernia – Węzeł Rudno (A-4) – Wola Filipowska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EB610F" w:rsidRDefault="00EB610F"/>
    <w:p w:rsidR="00DC71A6" w:rsidRDefault="00DC71A6"/>
    <w:p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I.4.8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EB610F">
              <w:rPr>
                <w:rFonts w:cstheme="minorHAnsi"/>
                <w:b/>
                <w:color w:val="FF0000"/>
                <w:sz w:val="22"/>
                <w:szCs w:val="22"/>
              </w:rPr>
              <w:t>Przebudowa i rozbudowa ciągu DP 1016K - kontynuacja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EB610F" w:rsidRDefault="00EB610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098"/>
        <w:gridCol w:w="3021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I.4.9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E73F9">
              <w:rPr>
                <w:rFonts w:cstheme="minorHAnsi"/>
                <w:b/>
                <w:color w:val="FF0000"/>
                <w:sz w:val="22"/>
                <w:szCs w:val="22"/>
              </w:rPr>
              <w:t>Rewitalizacja i rozwój sieci dróg lokalnych na terenie powiatu</w:t>
            </w:r>
          </w:p>
        </w:tc>
      </w:tr>
      <w:tr w:rsidR="00BE5217" w:rsidRPr="008F445D" w:rsidTr="00B10967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098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021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B10967">
        <w:tc>
          <w:tcPr>
            <w:tcW w:w="2689" w:type="dxa"/>
            <w:shd w:val="clear" w:color="auto" w:fill="auto"/>
            <w:vAlign w:val="center"/>
          </w:tcPr>
          <w:p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:rsidR="00DC71A6" w:rsidRPr="00D43F13" w:rsidRDefault="00DC71A6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E5217" w:rsidRPr="00D43F13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BE5217" w:rsidRPr="00D43F13" w:rsidRDefault="00BE5217" w:rsidP="00D43F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</w:tr>
    </w:tbl>
    <w:p w:rsidR="00EB610F" w:rsidRDefault="00EB610F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I.4.10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EB610F">
              <w:rPr>
                <w:rFonts w:cstheme="minorHAnsi"/>
                <w:b/>
                <w:color w:val="FF0000"/>
                <w:sz w:val="22"/>
                <w:szCs w:val="22"/>
              </w:rPr>
              <w:t>Wspieranie rozwoju systemu kolei aglomeracyjnej pomiędzy metropoliami krakowską i śląską oraz rozwój systemów transportu zintegrowanego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C78CB" w:rsidRPr="00BC78CB" w:rsidRDefault="00BC78CB" w:rsidP="00BC78C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C78CB" w:rsidRPr="008F445D" w:rsidRDefault="00BC78CB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EB610F" w:rsidRDefault="00EB610F"/>
    <w:p w:rsidR="00DC71A6" w:rsidRDefault="00DC71A6"/>
    <w:p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I.4.11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Współpraca z przewoźnikami w zakresie dostosowania rozkładu jazdy zbiorowej komuni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kacji samochodowej i kolejowej </w:t>
            </w: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do potrzeb mieszkańców i gości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Pr="008F445D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F85C5E" w:rsidRDefault="00F85C5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I.4.12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Wspieranie rozwoju usłu</w:t>
            </w:r>
            <w:r>
              <w:rPr>
                <w:rFonts w:cstheme="minorHAnsi"/>
                <w:b/>
                <w:color w:val="FF0000"/>
                <w:sz w:val="22"/>
                <w:szCs w:val="22"/>
              </w:rPr>
              <w:t xml:space="preserve">g i sieci telekomunikacyjnych,  </w:t>
            </w: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m.in. poprzez współpracę z operatorami telekomunikacyjnymi oraz rozwój kanałów technologicznych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CA2470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Pr="00D43F13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D43F13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D43F13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F85C5E" w:rsidRDefault="00F85C5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208"/>
        <w:gridCol w:w="2732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I.4.13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F85C5E">
              <w:rPr>
                <w:rFonts w:cstheme="minorHAnsi"/>
                <w:b/>
                <w:color w:val="FF0000"/>
                <w:sz w:val="22"/>
                <w:szCs w:val="22"/>
              </w:rPr>
              <w:t>Wykorzystanie gospodarcze Kanału Wiślanego Oświęcim-Kraków</w:t>
            </w:r>
          </w:p>
        </w:tc>
      </w:tr>
      <w:tr w:rsidR="00BE5217" w:rsidRPr="008F445D" w:rsidTr="007353CB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208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732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7353CB">
        <w:tc>
          <w:tcPr>
            <w:tcW w:w="2689" w:type="dxa"/>
            <w:shd w:val="clear" w:color="auto" w:fill="auto"/>
            <w:vAlign w:val="center"/>
          </w:tcPr>
          <w:p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208" w:type="dxa"/>
            <w:shd w:val="clear" w:color="auto" w:fill="auto"/>
          </w:tcPr>
          <w:p w:rsidR="00BE5217" w:rsidRDefault="00BE5217" w:rsidP="00DC71A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Pr="007353CB" w:rsidRDefault="00DC71A6" w:rsidP="00DC71A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32" w:type="dxa"/>
            <w:shd w:val="clear" w:color="auto" w:fill="auto"/>
          </w:tcPr>
          <w:p w:rsidR="00BE5217" w:rsidRPr="008F445D" w:rsidRDefault="00BE5217" w:rsidP="007353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:rsidR="007353CB" w:rsidRPr="008F445D" w:rsidRDefault="007353CB" w:rsidP="007353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F85C5E" w:rsidRDefault="00F85C5E"/>
    <w:p w:rsidR="00F85C5E" w:rsidRDefault="00F85C5E"/>
    <w:p w:rsidR="00E12EBE" w:rsidRDefault="00E12EBE">
      <w:pPr>
        <w:spacing w:after="60" w:line="22" w:lineRule="atLeast"/>
        <w:jc w:val="both"/>
      </w:pPr>
      <w: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12EBE" w:rsidRPr="00FD2708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B468F" w:rsidRDefault="00E12EBE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  <w:r w:rsidR="000B468F">
              <w:rPr>
                <w:rStyle w:val="Nagwek2Znak"/>
                <w:rFonts w:cstheme="minorHAnsi"/>
                <w:sz w:val="40"/>
                <w:szCs w:val="50"/>
                <w:lang w:val="pl-PL"/>
              </w:rPr>
              <w:t xml:space="preserve"> </w:t>
            </w:r>
          </w:p>
          <w:p w:rsidR="00E12EBE" w:rsidRPr="000B468F" w:rsidRDefault="000B468F" w:rsidP="000B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ajorEastAsia" w:hAnsiTheme="majorHAnsi" w:cstheme="minorHAnsi"/>
                <w:b/>
                <w:bCs/>
                <w:color w:val="4F81BD" w:themeColor="accent1"/>
                <w:sz w:val="40"/>
                <w:szCs w:val="50"/>
              </w:rPr>
            </w:pPr>
            <w:r w:rsidRPr="000B468F">
              <w:rPr>
                <w:rStyle w:val="Nagwek2Znak"/>
                <w:rFonts w:cstheme="minorHAnsi"/>
                <w:sz w:val="40"/>
                <w:szCs w:val="50"/>
              </w:rPr>
              <w:t>BEZPI</w:t>
            </w:r>
            <w:r>
              <w:rPr>
                <w:rStyle w:val="Nagwek2Znak"/>
                <w:rFonts w:cstheme="minorHAnsi"/>
                <w:sz w:val="40"/>
                <w:szCs w:val="50"/>
              </w:rPr>
              <w:t xml:space="preserve">ECZEŃSTWO PUBLICZNE, SPOŁECZNE </w:t>
            </w:r>
            <w:r w:rsidRPr="000B468F">
              <w:rPr>
                <w:rStyle w:val="Nagwek2Znak"/>
                <w:rFonts w:cstheme="minorHAnsi"/>
                <w:sz w:val="40"/>
                <w:szCs w:val="50"/>
              </w:rPr>
              <w:t>I ZDROWOTNE MIESZKAŃCÓW</w:t>
            </w:r>
          </w:p>
        </w:tc>
      </w:tr>
      <w:tr w:rsidR="00E12EBE" w:rsidRPr="00FD2708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12EBE" w:rsidRPr="00FD2708" w:rsidRDefault="00E12EBE" w:rsidP="000B468F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bookmarkStart w:id="3" w:name="_Toc433202485"/>
            <w:bookmarkStart w:id="4" w:name="_Toc433240137"/>
            <w:r w:rsidR="000B468F" w:rsidRPr="000B468F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Wysoki poziom bezpieczeństwa mieszkańców powiatu chrzanowskiego w wymiarze społecznym, zdrowotnym i publicznym</w:t>
            </w:r>
            <w:bookmarkEnd w:id="3"/>
            <w:bookmarkEnd w:id="4"/>
          </w:p>
        </w:tc>
      </w:tr>
    </w:tbl>
    <w:p w:rsidR="00D443F8" w:rsidRDefault="00D443F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II.1.1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D443F8">
              <w:rPr>
                <w:rFonts w:cstheme="minorHAnsi"/>
                <w:b/>
                <w:color w:val="FF0000"/>
                <w:sz w:val="22"/>
                <w:szCs w:val="22"/>
              </w:rPr>
              <w:t>Realizacja programów ochrony zdrowia oraz programów profilaktycznych.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Pr="00104273" w:rsidRDefault="00BE5217" w:rsidP="00104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:rsidR="00DC71A6" w:rsidRPr="00B17AE0" w:rsidRDefault="00DC71A6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B17AE0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B17AE0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D443F8" w:rsidRDefault="00D443F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  <w:r w:rsidRPr="005F4F99">
              <w:rPr>
                <w:rFonts w:eastAsia="ArialNarrow" w:cs="Times New Roman"/>
                <w:b/>
                <w:color w:val="000000"/>
                <w:sz w:val="22"/>
                <w:szCs w:val="22"/>
              </w:rPr>
              <w:t xml:space="preserve">KIERUNEK INTERWENCJI NR  </w:t>
            </w:r>
            <w:r>
              <w:rPr>
                <w:rFonts w:eastAsia="ArialNarrow" w:cs="Times New Roman"/>
                <w:b/>
                <w:color w:val="000000"/>
                <w:sz w:val="22"/>
                <w:szCs w:val="22"/>
              </w:rPr>
              <w:t>II.1.2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D443F8">
              <w:rPr>
                <w:rFonts w:cstheme="minorHAnsi"/>
                <w:b/>
                <w:color w:val="FF0000"/>
                <w:sz w:val="22"/>
                <w:szCs w:val="22"/>
              </w:rPr>
              <w:t>Promocja i upowszechnianie zdrowego stylu życia przy jednoczesnym rozwoju potrzebnej do tego infrastruktury rekreacyjno-sportowej.</w:t>
            </w:r>
            <w:r w:rsidRPr="00C9431B"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80920" w:rsidRPr="008F445D" w:rsidTr="00552C8A">
        <w:tc>
          <w:tcPr>
            <w:tcW w:w="2689" w:type="dxa"/>
            <w:shd w:val="clear" w:color="auto" w:fill="auto"/>
            <w:vAlign w:val="center"/>
          </w:tcPr>
          <w:p w:rsidR="00780920" w:rsidRDefault="00780920" w:rsidP="00780920">
            <w:pPr>
              <w:spacing w:after="0"/>
              <w:jc w:val="center"/>
              <w:rPr>
                <w:rFonts w:ascii="Cambria" w:hAnsi="Cambria" w:cs="Calibri"/>
              </w:rPr>
            </w:pPr>
          </w:p>
          <w:p w:rsidR="00DC71A6" w:rsidRPr="00AE367D" w:rsidRDefault="00DC71A6" w:rsidP="00780920">
            <w:pPr>
              <w:spacing w:after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780920" w:rsidRPr="00CC76EF" w:rsidRDefault="00780920" w:rsidP="00780920">
            <w:pPr>
              <w:snapToGrid w:val="0"/>
              <w:spacing w:after="0"/>
              <w:rPr>
                <w:rFonts w:ascii="Cambria" w:hAnsi="Cambria" w:cs="Calibri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780920" w:rsidRPr="00AE367D" w:rsidRDefault="00780920" w:rsidP="00780920">
            <w:pPr>
              <w:spacing w:after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780920" w:rsidRPr="00CC76EF" w:rsidRDefault="00780920" w:rsidP="00780920">
            <w:pPr>
              <w:snapToGrid w:val="0"/>
              <w:spacing w:after="0"/>
              <w:jc w:val="center"/>
              <w:rPr>
                <w:rFonts w:ascii="Cambria" w:hAnsi="Cambria" w:cs="Calibri"/>
              </w:rPr>
            </w:pPr>
          </w:p>
        </w:tc>
      </w:tr>
    </w:tbl>
    <w:p w:rsidR="00B10967" w:rsidRDefault="00B10967" w:rsidP="00573BB2">
      <w:pPr>
        <w:tabs>
          <w:tab w:val="left" w:pos="8340"/>
        </w:tabs>
      </w:pPr>
    </w:p>
    <w:p w:rsidR="00B10967" w:rsidRDefault="00B10967">
      <w:pPr>
        <w:spacing w:after="60" w:line="22" w:lineRule="atLeast"/>
        <w:jc w:val="both"/>
      </w:pPr>
      <w:r>
        <w:br w:type="page"/>
      </w:r>
    </w:p>
    <w:p w:rsidR="00D443F8" w:rsidRDefault="00573BB2" w:rsidP="00573BB2">
      <w:pPr>
        <w:tabs>
          <w:tab w:val="left" w:pos="8340"/>
        </w:tabs>
      </w:pPr>
      <w:r>
        <w:tab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528"/>
        <w:gridCol w:w="2551"/>
        <w:gridCol w:w="3560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.3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cstheme="minorHAnsi"/>
                <w:b/>
                <w:color w:val="FF0000"/>
                <w:sz w:val="20"/>
                <w:szCs w:val="20"/>
              </w:rPr>
              <w:t>Strategiczny rozwój placówek ochrony zdrowia, w tym m.in. poprzez modernizację i rozwój bazy, rozwój i tworzenie nowych specjalizacji, wczesną diagnostykę, doposażenie placówek, wdrażanie nowoczesnych rozwiązań i technologii, wykorzystanie systemów elektronicznych. Współpraca międzysektorowa w obszarze ochrony zdrowia.</w:t>
            </w:r>
          </w:p>
        </w:tc>
      </w:tr>
      <w:tr w:rsidR="00BE5217" w:rsidRPr="008F445D" w:rsidTr="003A6C38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528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560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3A6C38">
        <w:tc>
          <w:tcPr>
            <w:tcW w:w="2689" w:type="dxa"/>
            <w:shd w:val="clear" w:color="auto" w:fill="auto"/>
            <w:vAlign w:val="center"/>
          </w:tcPr>
          <w:p w:rsidR="00BE5217" w:rsidRPr="00B1096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E5217" w:rsidRDefault="00BE5217" w:rsidP="00573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:rsidR="00DC71A6" w:rsidRPr="003A6C38" w:rsidRDefault="00DC71A6" w:rsidP="00573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E5217" w:rsidRPr="003A6C3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BE5217" w:rsidRPr="003A6C38" w:rsidRDefault="00BE5217" w:rsidP="0057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:rsidR="00434098" w:rsidRDefault="0043409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.4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cstheme="minorHAnsi"/>
                <w:b/>
                <w:color w:val="FF0000"/>
                <w:sz w:val="20"/>
                <w:szCs w:val="20"/>
              </w:rPr>
              <w:t>Wsparcie psychologiczne dla rodzin i osób dotkniętych problemem choroby własnej lub bliskich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Pr="008F445D" w:rsidRDefault="00BE5217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8F445D" w:rsidRDefault="00BE5217" w:rsidP="0057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C9431B" w:rsidRDefault="00C9431B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.5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D92C13">
              <w:rPr>
                <w:rFonts w:cstheme="minorHAnsi"/>
                <w:b/>
                <w:color w:val="FF0000"/>
                <w:sz w:val="20"/>
                <w:szCs w:val="20"/>
              </w:rPr>
              <w:t>Organizacja i program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Ośrodków Wczesnej Interwencji </w:t>
            </w:r>
            <w:r w:rsidRPr="00D92C13">
              <w:rPr>
                <w:rFonts w:cstheme="minorHAnsi"/>
                <w:b/>
                <w:color w:val="FF0000"/>
                <w:sz w:val="20"/>
                <w:szCs w:val="20"/>
              </w:rPr>
              <w:t>na terenie Powiatu.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Pr="0043409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43409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434098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C9431B" w:rsidRDefault="00C9431B"/>
    <w:p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.6</w:t>
            </w:r>
          </w:p>
          <w:p w:rsidR="00BE5217" w:rsidRPr="00994B42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94B42">
              <w:rPr>
                <w:rFonts w:cstheme="minorHAnsi"/>
                <w:b/>
                <w:color w:val="FF0000"/>
                <w:sz w:val="20"/>
                <w:szCs w:val="20"/>
              </w:rPr>
              <w:t xml:space="preserve">Podejmowanie działań dostosowawczych w kontekście starzenia się społeczeństwa, w tym rozwój całodobowych 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994B42">
              <w:rPr>
                <w:rFonts w:cstheme="minorHAnsi"/>
                <w:b/>
                <w:color w:val="FF0000"/>
                <w:sz w:val="20"/>
                <w:szCs w:val="20"/>
              </w:rPr>
              <w:t>i dziennych form wsparcia (zakłady opiekuńczo-lecznicze, itp.), w szczególności poprzez współpracę z gminami i sektorem prywatnym.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B10967">
        <w:tc>
          <w:tcPr>
            <w:tcW w:w="2689" w:type="dxa"/>
            <w:shd w:val="clear" w:color="auto" w:fill="auto"/>
            <w:vAlign w:val="center"/>
          </w:tcPr>
          <w:p w:rsidR="00BE5217" w:rsidRDefault="00BE5217" w:rsidP="0006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  <w:p w:rsidR="00DC71A6" w:rsidRPr="00B10967" w:rsidRDefault="00DC71A6" w:rsidP="0006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BE5217" w:rsidRPr="00A90021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</w:tcPr>
          <w:p w:rsidR="00BE5217" w:rsidRPr="00A90021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:rsidR="00BE5217" w:rsidRPr="00B10967" w:rsidRDefault="00BE5217" w:rsidP="00B10967">
            <w:pPr>
              <w:spacing w:after="60" w:line="22" w:lineRule="atLeast"/>
              <w:jc w:val="both"/>
              <w:rPr>
                <w:rFonts w:ascii="Calibri" w:eastAsia="ArialNarrow" w:hAnsi="Calibri" w:cs="Calibri"/>
                <w:color w:val="000000"/>
              </w:rPr>
            </w:pPr>
          </w:p>
        </w:tc>
      </w:tr>
    </w:tbl>
    <w:p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II.1</w:t>
            </w: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.7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386AE4">
              <w:rPr>
                <w:rFonts w:cstheme="minorHAnsi"/>
                <w:b/>
                <w:color w:val="FF0000"/>
                <w:sz w:val="20"/>
                <w:szCs w:val="20"/>
              </w:rPr>
              <w:t>Doskonalenie kadr ochrony zdrowia oraz wspieranie kształcenia nowych. Promowa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nie specjalizacji deficytowych </w:t>
            </w:r>
            <w:r w:rsidRPr="00386AE4">
              <w:rPr>
                <w:rFonts w:cstheme="minorHAnsi"/>
                <w:b/>
                <w:color w:val="FF0000"/>
                <w:sz w:val="20"/>
                <w:szCs w:val="20"/>
              </w:rPr>
              <w:t>i odpowiadających potrzebom mieszkańców Powiatu.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15761" w:rsidRPr="008F445D" w:rsidTr="00552C8A">
        <w:tc>
          <w:tcPr>
            <w:tcW w:w="2689" w:type="dxa"/>
            <w:shd w:val="clear" w:color="auto" w:fill="auto"/>
            <w:vAlign w:val="center"/>
          </w:tcPr>
          <w:p w:rsidR="00C15761" w:rsidRDefault="00C15761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4D7915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C15761" w:rsidRPr="005F4F99" w:rsidRDefault="00C15761" w:rsidP="00C15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15761" w:rsidRPr="008F445D" w:rsidRDefault="00C15761" w:rsidP="00C15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15761" w:rsidRDefault="00C15761" w:rsidP="00C15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B859D4" w:rsidRDefault="00B859D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II.2.1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859D4">
              <w:rPr>
                <w:rFonts w:cstheme="minorHAnsi"/>
                <w:b/>
                <w:color w:val="FF0000"/>
                <w:sz w:val="20"/>
                <w:szCs w:val="20"/>
              </w:rPr>
              <w:t>Organizowanie i wspieranie funkcjonowania różnorodnych form pomocy społecznej.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Pr="004D7915" w:rsidRDefault="00BE5217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DC71A6" w:rsidRPr="004D7915" w:rsidRDefault="00DC71A6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4D7915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4D7915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B859D4" w:rsidRDefault="00B859D4"/>
    <w:p w:rsidR="00DC71A6" w:rsidRDefault="00DC71A6"/>
    <w:p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552C8A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II.2.2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859D4">
              <w:rPr>
                <w:rFonts w:cstheme="minorHAnsi"/>
                <w:b/>
                <w:color w:val="FF0000"/>
                <w:sz w:val="20"/>
                <w:szCs w:val="20"/>
              </w:rPr>
              <w:t>Polityka prorodzinna, ukierunkowana na wspieranie i aktywizowanie rodzin oraz promowanie wartości i postaw rodzinnych, prowadzących do zachowania ciągłości pokoleń.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B10967" w:rsidRDefault="00B109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BE5217" w:rsidRPr="008D1FF5" w:rsidTr="00BE5217"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II.2.3</w:t>
            </w:r>
          </w:p>
          <w:p w:rsidR="00BE5217" w:rsidRPr="00BE5217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 w:rsidRPr="00B859D4">
              <w:rPr>
                <w:rFonts w:cstheme="minorHAnsi"/>
                <w:b/>
                <w:color w:val="FF0000"/>
                <w:sz w:val="20"/>
                <w:szCs w:val="20"/>
              </w:rPr>
              <w:t>Przeciwdziałanie i zwalczanie dysfunkcji w rodzinie, w tym m.in. poprzez rozwój usług interwencji kryzysowej, poradnictwa, mediacji i terapii.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FF990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BE5217" w:rsidRPr="008F445D" w:rsidTr="00552C8A">
        <w:tc>
          <w:tcPr>
            <w:tcW w:w="2689" w:type="dxa"/>
            <w:shd w:val="clear" w:color="auto" w:fill="auto"/>
            <w:vAlign w:val="center"/>
          </w:tcPr>
          <w:p w:rsidR="00BE5217" w:rsidRDefault="00BE5217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A20E74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BE5217" w:rsidRPr="008F445D" w:rsidRDefault="00BE5217" w:rsidP="00A20E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E5217" w:rsidRPr="008F445D" w:rsidRDefault="00BE5217" w:rsidP="00A20E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BE5217" w:rsidRPr="008F445D" w:rsidRDefault="00BE5217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B859D4" w:rsidRDefault="00B859D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BE5217" w:rsidRPr="00C9431B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II.2.4</w:t>
            </w:r>
          </w:p>
          <w:p w:rsidR="000B7F3C" w:rsidRPr="008D1FF5" w:rsidRDefault="00BE5217" w:rsidP="00BE52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Doskonalenie współdz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iałania służb odpowiedzialnych </w:t>
            </w: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za przeciwdziałanie i zw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alczanie dysfunkcji w rodzinie, </w:t>
            </w: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w tym przemocy.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Default="000B7F3C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Pr="00A90021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A90021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A90021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0B7F3C" w:rsidRDefault="000B7F3C"/>
    <w:p w:rsidR="00DC71A6" w:rsidRDefault="00DC71A6"/>
    <w:p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070"/>
        <w:gridCol w:w="3156"/>
        <w:gridCol w:w="2698"/>
      </w:tblGrid>
      <w:tr w:rsidR="00AE4EED" w:rsidRPr="009720EE" w:rsidTr="008F445D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II.2.5</w:t>
            </w:r>
          </w:p>
          <w:p w:rsidR="00AE4EED" w:rsidRPr="00C9431B" w:rsidRDefault="00AE4EED" w:rsidP="00AE4E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Program rozwoju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pieczy zastępczej – rodzinnej </w:t>
            </w: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i instytucjonalnej (m.in. rodzinne domy dziecka, rodziny zastępcze, specjalistyczne placówki opiekuńczo-wychowawcze).</w:t>
            </w:r>
          </w:p>
        </w:tc>
      </w:tr>
      <w:tr w:rsidR="008F445D" w:rsidRPr="00DB5257" w:rsidTr="00DC71A6">
        <w:tc>
          <w:tcPr>
            <w:tcW w:w="240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07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F445D" w:rsidRPr="00BD287E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color w:val="000000"/>
                <w:sz w:val="20"/>
                <w:szCs w:val="20"/>
              </w:rPr>
              <w:t>OPIS STANU REALIZACJI KIERUNKU INTERWENCJI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color w:val="000000"/>
                <w:sz w:val="20"/>
                <w:szCs w:val="20"/>
              </w:rPr>
              <w:t>OPIS POWSTAŁYCH TRUDNOŚCI REALIZACYJNYCH</w:t>
            </w:r>
          </w:p>
          <w:p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F445D" w:rsidRPr="00C9431B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0"/>
                <w:szCs w:val="20"/>
              </w:rPr>
            </w:pPr>
            <w:r w:rsidRPr="00C9431B">
              <w:rPr>
                <w:rFonts w:eastAsia="ArialNarrow" w:cs="Times New Roman"/>
                <w:color w:val="000000"/>
                <w:sz w:val="20"/>
                <w:szCs w:val="20"/>
              </w:rPr>
              <w:t>OPIS ŹRÓDEŁ FINANSOWANIA</w:t>
            </w:r>
          </w:p>
        </w:tc>
      </w:tr>
      <w:tr w:rsidR="006131DF" w:rsidRPr="00D64A4F" w:rsidTr="00DC71A6">
        <w:trPr>
          <w:trHeight w:val="336"/>
        </w:trPr>
        <w:tc>
          <w:tcPr>
            <w:tcW w:w="2404" w:type="dxa"/>
            <w:shd w:val="clear" w:color="auto" w:fill="auto"/>
            <w:vAlign w:val="center"/>
          </w:tcPr>
          <w:p w:rsidR="006131DF" w:rsidRDefault="006131DF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DC71A6" w:rsidRPr="00B10967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auto"/>
          </w:tcPr>
          <w:p w:rsidR="006131DF" w:rsidRPr="005F4F99" w:rsidRDefault="006131DF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:rsidR="006131DF" w:rsidRPr="005F4F99" w:rsidRDefault="006131DF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6131DF" w:rsidRPr="005F4F99" w:rsidRDefault="006131DF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505406" w:rsidRDefault="0050540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4"/>
        <w:gridCol w:w="2693"/>
        <w:gridCol w:w="2426"/>
      </w:tblGrid>
      <w:tr w:rsidR="00AE4EED" w:rsidRPr="009720EE" w:rsidTr="008F445D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II.2.6</w:t>
            </w:r>
          </w:p>
          <w:p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Kompleksowa polityka senioralna, obejmująca w szczególności rozwój usług specjalistycznych, opiekuńczych i medycznych, dedykowanych osobom starszym, oraz ich aktywizację zawodową, kulturowo-społeczną i obywatelską.</w:t>
            </w:r>
          </w:p>
        </w:tc>
      </w:tr>
      <w:tr w:rsidR="00A86F01" w:rsidRPr="00D64A4F" w:rsidTr="000B7F3C">
        <w:trPr>
          <w:trHeight w:val="405"/>
        </w:trPr>
        <w:tc>
          <w:tcPr>
            <w:tcW w:w="2405" w:type="dxa"/>
            <w:shd w:val="clear" w:color="auto" w:fill="FABF8F" w:themeFill="accent6" w:themeFillTint="99"/>
            <w:vAlign w:val="center"/>
          </w:tcPr>
          <w:p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804" w:type="dxa"/>
            <w:shd w:val="clear" w:color="auto" w:fill="FABF8F" w:themeFill="accent6" w:themeFillTint="99"/>
            <w:vAlign w:val="center"/>
          </w:tcPr>
          <w:p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:rsidR="00A86F01" w:rsidRPr="008F445D" w:rsidRDefault="00A86F01" w:rsidP="00A86F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6" w:type="dxa"/>
            <w:shd w:val="clear" w:color="auto" w:fill="FABF8F" w:themeFill="accent6" w:themeFillTint="99"/>
            <w:vAlign w:val="center"/>
          </w:tcPr>
          <w:p w:rsidR="00A86F01" w:rsidRPr="008F445D" w:rsidRDefault="00A86F01" w:rsidP="007C2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275CB4" w:rsidRPr="004D7915" w:rsidTr="00B17AE0">
        <w:trPr>
          <w:trHeight w:val="405"/>
        </w:trPr>
        <w:tc>
          <w:tcPr>
            <w:tcW w:w="2405" w:type="dxa"/>
            <w:vAlign w:val="center"/>
          </w:tcPr>
          <w:p w:rsidR="00275CB4" w:rsidRPr="00B10967" w:rsidRDefault="00275CB4" w:rsidP="00275CB4">
            <w:pPr>
              <w:spacing w:after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6804" w:type="dxa"/>
          </w:tcPr>
          <w:p w:rsidR="00275CB4" w:rsidRDefault="00275CB4" w:rsidP="00275CB4">
            <w:pPr>
              <w:spacing w:after="0"/>
              <w:rPr>
                <w:rFonts w:ascii="Cambria" w:hAnsi="Cambria" w:cs="Calibri"/>
              </w:rPr>
            </w:pPr>
          </w:p>
          <w:p w:rsidR="00DC71A6" w:rsidRPr="008B4F10" w:rsidRDefault="00DC71A6" w:rsidP="00275CB4">
            <w:pPr>
              <w:spacing w:after="0"/>
              <w:rPr>
                <w:rFonts w:ascii="Cambria" w:hAnsi="Cambria" w:cs="Calibri"/>
              </w:rPr>
            </w:pPr>
          </w:p>
        </w:tc>
        <w:tc>
          <w:tcPr>
            <w:tcW w:w="2693" w:type="dxa"/>
            <w:vAlign w:val="center"/>
          </w:tcPr>
          <w:p w:rsidR="00275CB4" w:rsidRPr="004D7915" w:rsidRDefault="00275CB4" w:rsidP="002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6" w:type="dxa"/>
            <w:vAlign w:val="center"/>
          </w:tcPr>
          <w:p w:rsidR="00275CB4" w:rsidRPr="004D7915" w:rsidRDefault="00275CB4" w:rsidP="002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theme="minorHAnsi"/>
                <w:color w:val="000000"/>
              </w:rPr>
            </w:pPr>
          </w:p>
        </w:tc>
      </w:tr>
    </w:tbl>
    <w:p w:rsidR="00B859D4" w:rsidRDefault="00B859D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4"/>
        <w:gridCol w:w="2835"/>
        <w:gridCol w:w="2284"/>
      </w:tblGrid>
      <w:tr w:rsidR="00AE4EED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II.2.7</w:t>
            </w:r>
          </w:p>
          <w:p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Działania z zakresu animacji i integracji międzypokoleniowej.</w:t>
            </w:r>
          </w:p>
        </w:tc>
      </w:tr>
      <w:tr w:rsidR="008F445D" w:rsidRPr="00DB5257" w:rsidTr="004D7915">
        <w:trPr>
          <w:trHeight w:val="1362"/>
        </w:trPr>
        <w:tc>
          <w:tcPr>
            <w:tcW w:w="2405" w:type="dxa"/>
            <w:shd w:val="clear" w:color="auto" w:fill="FF990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804" w:type="dxa"/>
            <w:shd w:val="clear" w:color="auto" w:fill="FFCC99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284" w:type="dxa"/>
            <w:shd w:val="clear" w:color="auto" w:fill="80808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F445D" w:rsidRPr="00DB5257" w:rsidTr="004D7915">
        <w:tc>
          <w:tcPr>
            <w:tcW w:w="2405" w:type="dxa"/>
            <w:shd w:val="clear" w:color="auto" w:fill="auto"/>
            <w:vAlign w:val="center"/>
          </w:tcPr>
          <w:p w:rsidR="008F445D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4D7915" w:rsidRDefault="00DC71A6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F445D" w:rsidRPr="004D7915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445D" w:rsidRPr="004D7915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8F445D" w:rsidRPr="004D7915" w:rsidRDefault="008F445D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AE4EED" w:rsidRDefault="00AE4EED"/>
    <w:p w:rsidR="00DC71A6" w:rsidRDefault="00DC71A6"/>
    <w:p w:rsidR="00DC71A6" w:rsidRDefault="00DC71A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69"/>
        <w:gridCol w:w="3155"/>
        <w:gridCol w:w="2699"/>
      </w:tblGrid>
      <w:tr w:rsidR="00AE4EED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ArialNarrow" w:cs="Times New Roman"/>
                <w:b/>
                <w:color w:val="000000"/>
                <w:sz w:val="20"/>
                <w:szCs w:val="20"/>
              </w:rPr>
              <w:t>KIERUNEK INTERWENCJI NR  II.2.8</w:t>
            </w:r>
          </w:p>
          <w:p w:rsidR="00AE4EED" w:rsidRPr="00C9431B" w:rsidRDefault="00AE4EED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E4EED">
              <w:rPr>
                <w:rFonts w:cstheme="minorHAnsi"/>
                <w:b/>
                <w:color w:val="FF0000"/>
                <w:sz w:val="20"/>
                <w:szCs w:val="20"/>
              </w:rPr>
              <w:t>Wsparcie na rzecz osób zagrożonych wykluczeniem społecznym, w tym m.in. wspieranie zatrudnienia i reintegracja osób bezrobotnych oraz szerokie wykorzystanie mechanizmu ekonomii społecznej.</w:t>
            </w:r>
          </w:p>
        </w:tc>
      </w:tr>
      <w:tr w:rsidR="008F445D" w:rsidRPr="00DB5257" w:rsidTr="000B7F3C">
        <w:tc>
          <w:tcPr>
            <w:tcW w:w="2405" w:type="dxa"/>
            <w:shd w:val="clear" w:color="auto" w:fill="FF990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069" w:type="dxa"/>
            <w:shd w:val="clear" w:color="auto" w:fill="FFCC99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F445D" w:rsidRPr="00DB5257" w:rsidTr="000B7F3C">
        <w:tc>
          <w:tcPr>
            <w:tcW w:w="2405" w:type="dxa"/>
            <w:shd w:val="clear" w:color="auto" w:fill="auto"/>
            <w:vAlign w:val="center"/>
          </w:tcPr>
          <w:p w:rsidR="008F445D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DC71A6" w:rsidRPr="004D7915" w:rsidRDefault="00DC71A6" w:rsidP="00B10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069" w:type="dxa"/>
            <w:shd w:val="clear" w:color="auto" w:fill="auto"/>
            <w:vAlign w:val="center"/>
          </w:tcPr>
          <w:p w:rsidR="008F445D" w:rsidRPr="00B10967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8F445D" w:rsidRPr="008F445D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F445D" w:rsidRPr="008F445D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505406" w:rsidRDefault="0050540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069"/>
        <w:gridCol w:w="3155"/>
        <w:gridCol w:w="2699"/>
      </w:tblGrid>
      <w:tr w:rsidR="00254934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254934" w:rsidRPr="00CF0097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t>KIERUNEK INTERWENCJI NR  II.2.9</w:t>
            </w:r>
          </w:p>
          <w:p w:rsidR="00254934" w:rsidRPr="00254934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F0097">
              <w:rPr>
                <w:rFonts w:cstheme="minorHAnsi"/>
                <w:b/>
                <w:color w:val="FF0000"/>
                <w:sz w:val="22"/>
                <w:szCs w:val="18"/>
              </w:rPr>
              <w:t>Doskonalenie kadr polityki społecznej oraz wspieranie i upowszechnianie/promocja kształcenia nowych (kierunki odpowiadające współczesnym wyzwaniom, a także potrzebom i zmianom struktury społecznej, np. usługi specjalistyczne, opiekuńcze i medyczne dedykowane osobom starszym, niepełnosprawnym i ich rodzinom). Dowartościowanie pracowników, zapewnienie komfortu pracy.</w:t>
            </w:r>
          </w:p>
        </w:tc>
      </w:tr>
      <w:tr w:rsidR="008F445D" w:rsidRPr="00DB5257" w:rsidTr="00CF0097">
        <w:tc>
          <w:tcPr>
            <w:tcW w:w="2405" w:type="dxa"/>
            <w:shd w:val="clear" w:color="auto" w:fill="FF990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069" w:type="dxa"/>
            <w:shd w:val="clear" w:color="auto" w:fill="FFCC99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F445D" w:rsidRPr="00DB5257" w:rsidTr="00461822">
        <w:trPr>
          <w:trHeight w:val="833"/>
        </w:trPr>
        <w:tc>
          <w:tcPr>
            <w:tcW w:w="2405" w:type="dxa"/>
            <w:shd w:val="clear" w:color="auto" w:fill="auto"/>
            <w:vAlign w:val="center"/>
          </w:tcPr>
          <w:p w:rsidR="008F445D" w:rsidRPr="004D7915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069" w:type="dxa"/>
            <w:shd w:val="clear" w:color="auto" w:fill="auto"/>
          </w:tcPr>
          <w:p w:rsidR="008F445D" w:rsidRPr="004D7915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</w:tcPr>
          <w:p w:rsidR="008F445D" w:rsidRPr="004D7915" w:rsidRDefault="008F445D" w:rsidP="00B10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F445D" w:rsidRPr="004D7915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9645CC" w:rsidRDefault="009645CC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254934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254934" w:rsidRPr="00CF0097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t>KIERUNEK INTERWENCJI NR  II.2.10</w:t>
            </w:r>
          </w:p>
          <w:p w:rsidR="00254934" w:rsidRPr="00C9431B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F0097">
              <w:rPr>
                <w:rFonts w:cstheme="minorHAnsi"/>
                <w:b/>
                <w:color w:val="FF0000"/>
                <w:szCs w:val="20"/>
              </w:rPr>
              <w:t>Dostosowanie oferty i godzin pracy (popołudniowe, weekendowe) instytucji publicznych w kontekście aktywności edukacyjnej i ekonomicznej mieszkańców/rodziców.</w:t>
            </w:r>
          </w:p>
        </w:tc>
      </w:tr>
      <w:tr w:rsidR="008F445D" w:rsidRPr="00DB5257" w:rsidTr="00CF0097">
        <w:tc>
          <w:tcPr>
            <w:tcW w:w="2547" w:type="dxa"/>
            <w:shd w:val="clear" w:color="auto" w:fill="FF990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8F445D" w:rsidRPr="008F445D" w:rsidRDefault="008F445D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4064CB" w:rsidRPr="00DB5257" w:rsidTr="004064CB">
        <w:tc>
          <w:tcPr>
            <w:tcW w:w="2547" w:type="dxa"/>
            <w:shd w:val="clear" w:color="auto" w:fill="auto"/>
            <w:vAlign w:val="center"/>
          </w:tcPr>
          <w:p w:rsidR="004064CB" w:rsidRDefault="004064CB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461822" w:rsidRDefault="00461822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461822" w:rsidRPr="00B10967" w:rsidRDefault="00461822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4064CB" w:rsidRPr="00A90021" w:rsidRDefault="004064CB" w:rsidP="004064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4064CB" w:rsidRPr="00A90021" w:rsidRDefault="004064CB" w:rsidP="008F44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4064CB" w:rsidRPr="008F445D" w:rsidRDefault="004064CB" w:rsidP="008F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254934" w:rsidRDefault="00254934"/>
    <w:p w:rsidR="00461822" w:rsidRDefault="0046182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812"/>
        <w:gridCol w:w="3260"/>
        <w:gridCol w:w="2709"/>
      </w:tblGrid>
      <w:tr w:rsidR="00254934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254934" w:rsidRPr="00CF0097" w:rsidRDefault="0025493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t>KIERUNEK INTERWENCJI NR  II.2.11</w:t>
            </w:r>
          </w:p>
          <w:p w:rsidR="00254934" w:rsidRPr="00C9431B" w:rsidRDefault="007744DC" w:rsidP="007744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F0097">
              <w:rPr>
                <w:rFonts w:cstheme="minorHAnsi"/>
                <w:b/>
                <w:color w:val="FF0000"/>
                <w:szCs w:val="20"/>
              </w:rPr>
              <w:t>Podnoszenie świadomości społecznej odnośnie osób z niepełnosprawnością, integracja oraz wyrównywanie szans osób niepełnosprawnych.</w:t>
            </w:r>
          </w:p>
        </w:tc>
      </w:tr>
      <w:tr w:rsidR="00CF0097" w:rsidRPr="00DB5257" w:rsidTr="00CF0097">
        <w:tc>
          <w:tcPr>
            <w:tcW w:w="2547" w:type="dxa"/>
            <w:shd w:val="clear" w:color="auto" w:fill="FF9900"/>
            <w:vAlign w:val="center"/>
          </w:tcPr>
          <w:p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812" w:type="dxa"/>
            <w:shd w:val="clear" w:color="auto" w:fill="FFCC99"/>
            <w:vAlign w:val="center"/>
          </w:tcPr>
          <w:p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260" w:type="dxa"/>
            <w:shd w:val="clear" w:color="auto" w:fill="C0C0C0"/>
            <w:vAlign w:val="center"/>
          </w:tcPr>
          <w:p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808080"/>
            <w:vAlign w:val="center"/>
          </w:tcPr>
          <w:p w:rsidR="00CF0097" w:rsidRPr="008F445D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F0097" w:rsidRPr="00DB5257" w:rsidTr="00CF0097">
        <w:tc>
          <w:tcPr>
            <w:tcW w:w="2547" w:type="dxa"/>
            <w:shd w:val="clear" w:color="auto" w:fill="auto"/>
            <w:vAlign w:val="center"/>
          </w:tcPr>
          <w:p w:rsidR="00CF0097" w:rsidRDefault="00CF0097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:rsidR="00461822" w:rsidRPr="004D7915" w:rsidRDefault="0046182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CF0097" w:rsidRPr="004D7915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F0097" w:rsidRPr="004D7915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CF0097" w:rsidRPr="004D7915" w:rsidRDefault="00CF0097" w:rsidP="00CF0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EE0567" w:rsidRDefault="00EE056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737904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737904" w:rsidRPr="00CF0097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CF0097">
              <w:rPr>
                <w:rFonts w:eastAsia="ArialNarrow" w:cs="Times New Roman"/>
                <w:b/>
                <w:color w:val="000000"/>
                <w:szCs w:val="20"/>
              </w:rPr>
              <w:t>KIERUNEK INTERWENCJI NR  II.2.12</w:t>
            </w:r>
          </w:p>
          <w:p w:rsidR="00737904" w:rsidRPr="00C9431B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F0097">
              <w:rPr>
                <w:rFonts w:cstheme="minorHAnsi"/>
                <w:b/>
                <w:color w:val="FF0000"/>
                <w:szCs w:val="20"/>
              </w:rPr>
              <w:t>Rozwój zasobu mieszkań komunalnych i socjalnych na terenie Powiatu oraz intensywna edukacja społeczna dotycząca korzystania z tego typu infrastruktury (propagowanie dbałości o stan, czystość i właściwe użytkowanie).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auto"/>
            <w:vAlign w:val="center"/>
          </w:tcPr>
          <w:p w:rsidR="00503472" w:rsidRPr="00EE0567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503472" w:rsidRDefault="00503472" w:rsidP="009645C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61822" w:rsidRPr="00CA2470" w:rsidRDefault="00461822" w:rsidP="009645C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03472" w:rsidRPr="00CA2470" w:rsidRDefault="00503472" w:rsidP="0050347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03472" w:rsidRPr="00CA2470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505406" w:rsidRDefault="0050540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737904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737904" w:rsidRPr="00503472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II.2.13</w:t>
            </w:r>
          </w:p>
          <w:p w:rsidR="00737904" w:rsidRPr="00503472" w:rsidRDefault="00737904" w:rsidP="007379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Organizowanie i wspieranie akcji informacyjno-uświadamiających dotyczących bezpieczeństwa w zakresie społecznym, współc</w:t>
            </w:r>
            <w:r w:rsidR="00503472">
              <w:rPr>
                <w:rFonts w:cstheme="minorHAnsi"/>
                <w:b/>
                <w:color w:val="FF0000"/>
                <w:szCs w:val="20"/>
              </w:rPr>
              <w:t xml:space="preserve">zesnych wyzwań, np. związanych </w:t>
            </w:r>
            <w:r w:rsidRPr="00503472">
              <w:rPr>
                <w:rFonts w:cstheme="minorHAnsi"/>
                <w:b/>
                <w:color w:val="FF0000"/>
                <w:szCs w:val="20"/>
              </w:rPr>
              <w:t>z migracjami, oraz korzystania z różnorodnych form pomocy społecznej.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auto"/>
            <w:vAlign w:val="center"/>
          </w:tcPr>
          <w:p w:rsidR="00503472" w:rsidRPr="004D7915" w:rsidRDefault="0050347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461822" w:rsidRPr="004D7915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505406" w:rsidRDefault="00505406"/>
    <w:p w:rsidR="00461822" w:rsidRDefault="00461822"/>
    <w:p w:rsidR="00461822" w:rsidRDefault="0046182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6"/>
        <w:gridCol w:w="3154"/>
        <w:gridCol w:w="2701"/>
      </w:tblGrid>
      <w:tr w:rsidR="00737904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737904" w:rsidRPr="00503472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II.3.1</w:t>
            </w:r>
          </w:p>
          <w:p w:rsidR="00737904" w:rsidRPr="00C9431B" w:rsidRDefault="00737904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Współpraca samorządów, jednostek, instytucji i podmiotów w zakresie zapewnienia bezpieczeństwa na terenie Powiatu.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6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4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auto"/>
            <w:vAlign w:val="center"/>
          </w:tcPr>
          <w:p w:rsidR="00503472" w:rsidRDefault="0050347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  <w:p w:rsidR="00461822" w:rsidRPr="00EE0567" w:rsidRDefault="0046182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503472" w:rsidRPr="004D7915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F91D99" w:rsidRDefault="00F91D99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F91D99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F91D99" w:rsidRPr="00503472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II.3.2</w:t>
            </w:r>
          </w:p>
          <w:p w:rsidR="00F91D99" w:rsidRPr="00C9431B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Wdrażanie nowoczesnych rozwiązań i technologii, wykorzystanie systemów elektronicznych w ramach systemu bezpieczeństwa publicznego na terenie Powiatu.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auto"/>
            <w:vAlign w:val="center"/>
          </w:tcPr>
          <w:p w:rsidR="00503472" w:rsidRDefault="0050347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  <w:p w:rsidR="00461822" w:rsidRPr="00EE0567" w:rsidRDefault="00461822" w:rsidP="00EE0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AC5F0C" w:rsidRDefault="00AC5F0C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F91D99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F91D99" w:rsidRPr="00503472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II.3.3</w:t>
            </w:r>
          </w:p>
          <w:p w:rsidR="00F91D99" w:rsidRPr="00C9431B" w:rsidRDefault="00F91D99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Monitoring wizyjny centrów miast, obszarów o zwartej zabudowie (np. osiedla) i innych wrażliwych oraz monitoring mobilny w miejscach szczególnego zagrożenia o charakterze tymczasowym.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auto"/>
            <w:vAlign w:val="center"/>
          </w:tcPr>
          <w:p w:rsidR="00503472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  <w:p w:rsidR="00461822" w:rsidRPr="00EE0567" w:rsidRDefault="0046182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503472" w:rsidRPr="00A90021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03472" w:rsidRPr="00A90021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03472" w:rsidRPr="00A90021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AC5F0C" w:rsidRDefault="00AC5F0C"/>
    <w:p w:rsidR="00461822" w:rsidRDefault="00461822"/>
    <w:p w:rsidR="00461822" w:rsidRDefault="00461822"/>
    <w:p w:rsidR="00461822" w:rsidRDefault="0046182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AC5F0C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AC5F0C" w:rsidRPr="00503472" w:rsidRDefault="00AC5F0C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II.3.4</w:t>
            </w:r>
          </w:p>
          <w:p w:rsidR="00AC5F0C" w:rsidRPr="00AC5F0C" w:rsidRDefault="00AC5F0C" w:rsidP="00AC5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03472">
              <w:rPr>
                <w:rFonts w:cstheme="minorHAnsi"/>
                <w:b/>
                <w:color w:val="FF0000"/>
                <w:sz w:val="22"/>
                <w:szCs w:val="18"/>
              </w:rPr>
              <w:t>Poprawa bezpieczeństwa w ruchu drogowym – inwestycje zwiększające bezpieczeństwo, w tym pieszych, monitoring organizacji ruchu drogowego oraz działania profilaktyczne ze szczególnym naciskiem na edukację dzieci i młodzieży w zakresie bezpieczeństwa na drogach (np. współpraca Policji  i innych służb z placówkami oświatowymi).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auto"/>
            <w:vAlign w:val="center"/>
          </w:tcPr>
          <w:p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  <w:p w:rsidR="00461822" w:rsidRPr="00EE0567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03472" w:rsidRPr="00A90021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503472" w:rsidRDefault="00503472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AC5F0C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AC5F0C" w:rsidRPr="00503472" w:rsidRDefault="00AC5F0C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II.3.5</w:t>
            </w:r>
          </w:p>
          <w:p w:rsidR="00AC5F0C" w:rsidRPr="00AC5F0C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03472">
              <w:rPr>
                <w:rFonts w:cstheme="minorHAnsi"/>
                <w:b/>
                <w:color w:val="FF0000"/>
                <w:sz w:val="22"/>
                <w:szCs w:val="18"/>
              </w:rPr>
              <w:t>Wspieranie służb w zakresie modernizacji siedzib, doposażenia oraz doskonalenia kadr, a także wdrażania nowoczesnych rozwiązań i technologii.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auto"/>
            <w:vAlign w:val="center"/>
          </w:tcPr>
          <w:p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461822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A05C58" w:rsidRDefault="00A05C58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6"/>
        <w:gridCol w:w="3154"/>
        <w:gridCol w:w="2701"/>
      </w:tblGrid>
      <w:tr w:rsidR="00DB1CA7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DB1CA7" w:rsidRPr="00503472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II.3.6</w:t>
            </w:r>
          </w:p>
          <w:p w:rsidR="00DB1CA7" w:rsidRPr="00C9431B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Kształtowanie i promocja postaw właściwych w odniesieniu do sytuacji zagrożeń i kryzysowych.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6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4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A90021" w:rsidTr="004D7915">
        <w:tc>
          <w:tcPr>
            <w:tcW w:w="2547" w:type="dxa"/>
            <w:shd w:val="clear" w:color="auto" w:fill="auto"/>
            <w:vAlign w:val="center"/>
          </w:tcPr>
          <w:p w:rsidR="00503472" w:rsidRDefault="0050347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  <w:p w:rsidR="00461822" w:rsidRPr="00A90021" w:rsidRDefault="00461822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:rsidR="00461822" w:rsidRDefault="00461822" w:rsidP="00A90021">
      <w:pPr>
        <w:jc w:val="both"/>
        <w:rPr>
          <w:rFonts w:cstheme="minorHAnsi"/>
          <w:sz w:val="22"/>
          <w:szCs w:val="22"/>
        </w:rPr>
      </w:pPr>
    </w:p>
    <w:p w:rsidR="00461822" w:rsidRDefault="00461822" w:rsidP="00A90021">
      <w:pPr>
        <w:jc w:val="both"/>
        <w:rPr>
          <w:rFonts w:cstheme="minorHAnsi"/>
          <w:sz w:val="22"/>
          <w:szCs w:val="22"/>
        </w:rPr>
      </w:pPr>
    </w:p>
    <w:p w:rsidR="00461822" w:rsidRDefault="00461822" w:rsidP="00A90021">
      <w:pPr>
        <w:jc w:val="both"/>
        <w:rPr>
          <w:rFonts w:cstheme="minorHAnsi"/>
          <w:sz w:val="22"/>
          <w:szCs w:val="22"/>
        </w:rPr>
      </w:pPr>
    </w:p>
    <w:p w:rsidR="00461822" w:rsidRPr="00A90021" w:rsidRDefault="00461822" w:rsidP="00A90021">
      <w:pPr>
        <w:jc w:val="both"/>
        <w:rPr>
          <w:rFonts w:cstheme="minorHAnsi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DB1CA7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DB1CA7" w:rsidRPr="00503472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II.3.7</w:t>
            </w:r>
          </w:p>
          <w:p w:rsidR="00DB1CA7" w:rsidRPr="00C9431B" w:rsidRDefault="00DB1CA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Przeciwdziałanie skutkom klęsk żywiołowych (powodzie, susze, osuwiska, itp.) – właściwe zagospodarowanie przestrzeni, systemy monitoringu i wczesnego ostrzegania.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C82767">
        <w:tc>
          <w:tcPr>
            <w:tcW w:w="2547" w:type="dxa"/>
            <w:shd w:val="clear" w:color="auto" w:fill="auto"/>
            <w:vAlign w:val="center"/>
          </w:tcPr>
          <w:p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461822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5927" w:type="dxa"/>
            <w:shd w:val="clear" w:color="auto" w:fill="auto"/>
          </w:tcPr>
          <w:p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3155" w:type="dxa"/>
            <w:shd w:val="clear" w:color="auto" w:fill="auto"/>
          </w:tcPr>
          <w:p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:rsidR="00503472" w:rsidRPr="00A90021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0E56E6" w:rsidRDefault="000E56E6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6"/>
        <w:gridCol w:w="3154"/>
        <w:gridCol w:w="2701"/>
      </w:tblGrid>
      <w:tr w:rsidR="000E56E6" w:rsidRPr="009720EE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E56E6" w:rsidRPr="00503472" w:rsidRDefault="000E56E6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Cs w:val="20"/>
              </w:rPr>
            </w:pPr>
            <w:r w:rsidRPr="00503472">
              <w:rPr>
                <w:rFonts w:eastAsia="ArialNarrow" w:cs="Times New Roman"/>
                <w:b/>
                <w:color w:val="000000"/>
                <w:szCs w:val="20"/>
              </w:rPr>
              <w:t>KIERUNEK INTERWENCJI NR  II.3.8</w:t>
            </w:r>
          </w:p>
          <w:p w:rsidR="000E56E6" w:rsidRPr="00C9431B" w:rsidRDefault="000E56E6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3472">
              <w:rPr>
                <w:rFonts w:cstheme="minorHAnsi"/>
                <w:b/>
                <w:color w:val="FF0000"/>
                <w:szCs w:val="20"/>
              </w:rPr>
              <w:t>Rozwój działalności oraz upowszechnianie w świadomości społecznej funkcjonowania Powiatowego Centrum Zarządzania Kryzysowego w Chrzanowie.</w:t>
            </w:r>
          </w:p>
        </w:tc>
      </w:tr>
      <w:tr w:rsidR="00503472" w:rsidRPr="00DB5257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6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4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1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DB5257" w:rsidTr="004D7915">
        <w:tc>
          <w:tcPr>
            <w:tcW w:w="2547" w:type="dxa"/>
            <w:shd w:val="clear" w:color="auto" w:fill="auto"/>
            <w:vAlign w:val="center"/>
          </w:tcPr>
          <w:p w:rsidR="00503472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  <w:p w:rsidR="00461822" w:rsidRPr="004D7915" w:rsidRDefault="0046182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5926" w:type="dxa"/>
            <w:shd w:val="clear" w:color="auto" w:fill="auto"/>
            <w:vAlign w:val="center"/>
          </w:tcPr>
          <w:p w:rsidR="00503472" w:rsidRPr="004D7915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503472" w:rsidRPr="004D7915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503472" w:rsidRPr="004D7915" w:rsidRDefault="00503472" w:rsidP="004D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</w:tr>
    </w:tbl>
    <w:p w:rsidR="007D45B7" w:rsidRDefault="007D45B7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br/>
      </w:r>
    </w:p>
    <w:p w:rsidR="00E12EBE" w:rsidRDefault="00E12EBE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p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12EBE" w:rsidRPr="00FD2708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12EBE" w:rsidRPr="00FD2708" w:rsidRDefault="00E12EBE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E12EBE" w:rsidRPr="00FD2708" w:rsidRDefault="000B468F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</w:rPr>
            </w:pPr>
            <w:r w:rsidRPr="000B468F">
              <w:rPr>
                <w:rStyle w:val="Nagwek2Znak"/>
                <w:rFonts w:cstheme="minorHAnsi"/>
                <w:sz w:val="40"/>
                <w:szCs w:val="50"/>
                <w:lang w:val="pl-PL"/>
              </w:rPr>
              <w:t>OCHRONA ŚRODOWISKA I OFERTA CZASU WOLNEGO</w:t>
            </w:r>
          </w:p>
        </w:tc>
      </w:tr>
      <w:tr w:rsidR="00E12EBE" w:rsidRPr="00FD2708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12EBE" w:rsidRPr="00FD2708" w:rsidRDefault="00E12EBE" w:rsidP="00552C8A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r w:rsidR="000B468F" w:rsidRPr="000B468F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Skuteczna ochrona środowiska naturalnego oraz  rozwój atrakcyjnej i różnorodnej oferty spędzania czasu wolnego dla wzrostu jakości życia mieszkańców i podnoszenia atrakcyjności turystycznej powiatu chrzanowskiego</w:t>
            </w:r>
          </w:p>
        </w:tc>
      </w:tr>
    </w:tbl>
    <w:p w:rsidR="00E12EBE" w:rsidRDefault="00E12EBE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:rsidR="00461822" w:rsidRPr="000A31DC" w:rsidRDefault="00461822" w:rsidP="007D45B7">
      <w:pPr>
        <w:spacing w:after="60" w:line="22" w:lineRule="atLeast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5927"/>
        <w:gridCol w:w="3155"/>
        <w:gridCol w:w="2699"/>
      </w:tblGrid>
      <w:tr w:rsidR="007D45B7" w:rsidRPr="008D1FF5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III.1.1</w:t>
            </w:r>
            <w:r w:rsidR="00B156CC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.</w:t>
            </w:r>
          </w:p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Edukacja obywatelska w zakresie ochrony środowiska oraz kształtowanie postaw proekologicznych poprzez  m.in.: akcje edukacyjne, zajęcia w szkołach, kampanie informacyjne, wydarzenia sportowe i kulturalne.</w:t>
            </w:r>
          </w:p>
        </w:tc>
      </w:tr>
      <w:tr w:rsidR="00503472" w:rsidRPr="008D1FF5" w:rsidTr="00503472">
        <w:tc>
          <w:tcPr>
            <w:tcW w:w="2547" w:type="dxa"/>
            <w:shd w:val="clear" w:color="auto" w:fill="FF990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927" w:type="dxa"/>
            <w:shd w:val="clear" w:color="auto" w:fill="FFCC99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55" w:type="dxa"/>
            <w:shd w:val="clear" w:color="auto" w:fill="C0C0C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503472" w:rsidRPr="008F445D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503472" w:rsidRPr="008D1FF5" w:rsidTr="00503472">
        <w:tc>
          <w:tcPr>
            <w:tcW w:w="2547" w:type="dxa"/>
            <w:shd w:val="clear" w:color="auto" w:fill="auto"/>
            <w:vAlign w:val="center"/>
          </w:tcPr>
          <w:p w:rsidR="00503472" w:rsidRDefault="0050347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:rsidR="00461822" w:rsidRPr="004D7915" w:rsidRDefault="00461822" w:rsidP="005034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03472" w:rsidRPr="00C82767" w:rsidRDefault="00503472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</w:tr>
    </w:tbl>
    <w:p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C54C91" w:rsidRPr="008D1FF5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785"/>
        <w:gridCol w:w="3145"/>
        <w:gridCol w:w="2709"/>
      </w:tblGrid>
      <w:tr w:rsidR="007D45B7" w:rsidRPr="008D1FF5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:rsid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KIERUNEK INTERWENCJI NR  III.1.2 </w:t>
            </w:r>
          </w:p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Rozbudowa sieci wodociągowo-kanalizacyjnej, ze szczególnym uwzględnieniem obszarów wiejskich.</w:t>
            </w:r>
          </w:p>
          <w:p w:rsidR="00C54C91" w:rsidRPr="008D1FF5" w:rsidRDefault="00C54C91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5785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3145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353CB" w:rsidRPr="008D1FF5" w:rsidTr="00C54C91">
        <w:tc>
          <w:tcPr>
            <w:tcW w:w="2689" w:type="dxa"/>
            <w:shd w:val="clear" w:color="auto" w:fill="auto"/>
            <w:vAlign w:val="center"/>
          </w:tcPr>
          <w:p w:rsidR="007353CB" w:rsidRPr="007353CB" w:rsidRDefault="007353CB" w:rsidP="0073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5785" w:type="dxa"/>
            <w:shd w:val="clear" w:color="auto" w:fill="auto"/>
            <w:vAlign w:val="center"/>
          </w:tcPr>
          <w:p w:rsidR="006E185B" w:rsidRDefault="006E185B" w:rsidP="00693160">
            <w:pPr>
              <w:pStyle w:val="Akapitzlist"/>
              <w:spacing w:after="0" w:line="240" w:lineRule="auto"/>
            </w:pPr>
          </w:p>
          <w:p w:rsidR="00461822" w:rsidRPr="007353CB" w:rsidRDefault="00461822" w:rsidP="00693160">
            <w:pPr>
              <w:pStyle w:val="Akapitzlist"/>
              <w:spacing w:after="0" w:line="240" w:lineRule="auto"/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7353CB" w:rsidRPr="00A90021" w:rsidRDefault="007353CB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6E185B" w:rsidRPr="00A90021" w:rsidRDefault="006E185B" w:rsidP="00A90021">
            <w:pPr>
              <w:spacing w:after="0" w:line="100" w:lineRule="atLeast"/>
              <w:rPr>
                <w:rFonts w:eastAsia="ArialNarrow" w:cs="Calibri"/>
                <w:color w:val="000000"/>
              </w:rPr>
            </w:pPr>
          </w:p>
        </w:tc>
      </w:tr>
    </w:tbl>
    <w:p w:rsidR="00505406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Pr="008D1FF5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7D45B7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:rsidR="00C54C91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III.1.3</w:t>
            </w:r>
          </w:p>
          <w:p w:rsidR="007D45B7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Rozbudowa i modernizacja sieci energetycznej i gazociągowej</w:t>
            </w:r>
          </w:p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:rsidTr="00BE7D78">
        <w:tc>
          <w:tcPr>
            <w:tcW w:w="2689" w:type="dxa"/>
            <w:shd w:val="clear" w:color="auto" w:fill="auto"/>
            <w:vAlign w:val="center"/>
          </w:tcPr>
          <w:p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:rsidR="00461822" w:rsidRPr="002A3801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C54C91" w:rsidRPr="00BC3BB6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20" w:type="dxa"/>
            <w:shd w:val="clear" w:color="auto" w:fill="auto"/>
          </w:tcPr>
          <w:p w:rsidR="00C54C91" w:rsidRPr="00BC3BB6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:rsidR="00C54C91" w:rsidRPr="00BC3BB6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10"/>
        <w:gridCol w:w="2709"/>
      </w:tblGrid>
      <w:tr w:rsidR="007D45B7" w:rsidRPr="008D1FF5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eastAsia="ArialNarrow" w:cs="Times New Roman"/>
                <w:b/>
                <w:color w:val="000000" w:themeColor="text1"/>
                <w:szCs w:val="22"/>
              </w:rPr>
              <w:t xml:space="preserve">KIERUNEK INTERWENCJI NR  III.1.4 </w:t>
            </w:r>
          </w:p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Zagospodarowanie terenów poprzemysłowych poprzez nadanie im nowych funkcji gospodarczych, rekreacyjnych lub przyrodniczych, w tym likwidacja pozostałości poprodukcyjnych i dzikich składowisk.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auto"/>
            <w:vAlign w:val="center"/>
          </w:tcPr>
          <w:p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:rsidR="00461822" w:rsidRPr="0064391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C54C91" w:rsidRPr="008D1FF5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KIERUNEK INTERWENCJI NR  III.1.5 </w:t>
            </w:r>
          </w:p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C54C91">
              <w:rPr>
                <w:rFonts w:cstheme="minorHAnsi"/>
                <w:b/>
                <w:color w:val="FF0000"/>
                <w:szCs w:val="20"/>
              </w:rPr>
              <w:t>Działania związane z promocją i wsparciem wykorzystywania na terenie powiatu chrzanowskiego odnawialnych źródeł energii.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auto"/>
            <w:vAlign w:val="center"/>
          </w:tcPr>
          <w:p w:rsidR="00C54C91" w:rsidRPr="00C82767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C82767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C82767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6E5EF4" w:rsidRPr="00C82767" w:rsidRDefault="006E5EF4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 w:themeColor="text1"/>
                <w:sz w:val="22"/>
                <w:szCs w:val="22"/>
              </w:rPr>
            </w:pPr>
          </w:p>
          <w:p w:rsidR="00C54C91" w:rsidRPr="00C82767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III.1.6 Zwalczanie niskiej emisji w tym: termomodernizacja budynków, wymiana pieców oraz realizacja dedykowanych kampanii informacyjnych.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auto"/>
            <w:vAlign w:val="center"/>
          </w:tcPr>
          <w:p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:rsidR="00461822" w:rsidRPr="004D791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54C91" w:rsidRPr="00A90021" w:rsidRDefault="00C54C91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7D45B7" w:rsidRPr="008D1FF5" w:rsidTr="007D45B7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:rsidR="007D45B7" w:rsidRPr="008D1FF5" w:rsidRDefault="007D45B7" w:rsidP="007D45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III.1.7 Działania związane z utylizacją odpadów niebezpiecznych na terenie powiatu chrzanowskiego, w tym usuwanie azbestu.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7B3357" w:rsidRPr="008D1FF5" w:rsidTr="003A6C38">
        <w:tc>
          <w:tcPr>
            <w:tcW w:w="2689" w:type="dxa"/>
            <w:shd w:val="clear" w:color="auto" w:fill="auto"/>
            <w:vAlign w:val="center"/>
          </w:tcPr>
          <w:p w:rsidR="007B3357" w:rsidRDefault="007B3357" w:rsidP="007B33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461822" w:rsidRPr="00C82767" w:rsidRDefault="00461822" w:rsidP="007B33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7B3357" w:rsidRPr="00BC3BB6" w:rsidRDefault="007B3357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7B3357" w:rsidRPr="00BC3BB6" w:rsidRDefault="007B3357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7B3357" w:rsidRPr="00BC3BB6" w:rsidRDefault="007B3357" w:rsidP="00C8276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7D45B7" w:rsidRDefault="007D45B7" w:rsidP="007D45B7">
      <w:pPr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III.2.1 Współpraca w zakresie wypracowania wspólnego kalendarza wydarzeń kulturalnych i sportowych na terenie powiatu chrzanowskiego oraz systemu ich promocji.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auto"/>
            <w:vAlign w:val="center"/>
          </w:tcPr>
          <w:p w:rsidR="00C54C91" w:rsidRDefault="00C54C91" w:rsidP="00EF05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461822" w:rsidRDefault="00461822" w:rsidP="00EF05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7340B7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7340B7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54C91" w:rsidRPr="007340B7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C54C91" w:rsidRDefault="00C54C91" w:rsidP="007D45B7">
      <w:pPr>
        <w:rPr>
          <w:rFonts w:cs="Times New Roman"/>
          <w:color w:val="000000" w:themeColor="text1"/>
          <w:sz w:val="22"/>
          <w:szCs w:val="22"/>
        </w:rPr>
      </w:pPr>
    </w:p>
    <w:p w:rsidR="007340B7" w:rsidRPr="008D1FF5" w:rsidRDefault="007340B7" w:rsidP="007D45B7">
      <w:pPr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III.2.2 Rozwój marki „</w:t>
            </w:r>
            <w:proofErr w:type="spellStart"/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Chrzanolandia</w:t>
            </w:r>
            <w:proofErr w:type="spellEnd"/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” jako produktu turystycznego wyróżniającego powiat chrzanowski na tle województwa małopolskiego (poszerzanie oferty imprez i wydarzeń kulturalnych oraz zintegrowana promocja).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D1FF5" w:rsidTr="00C54C91">
        <w:tc>
          <w:tcPr>
            <w:tcW w:w="2689" w:type="dxa"/>
            <w:shd w:val="clear" w:color="auto" w:fill="auto"/>
            <w:vAlign w:val="center"/>
          </w:tcPr>
          <w:p w:rsidR="00C54C91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:rsidR="00461822" w:rsidRDefault="00461822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8F445D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8F445D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54C91" w:rsidRPr="008F445D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III.2.3 Współpraca z miastem Krakowem i konurbacją śląską w zakresie realizacji wspólnych przedsięwzięć oraz uzupełniania oferty krakowskiej i śląskiej elementami oferty turystycznej powiatu chrzanowskiego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auto"/>
            <w:vAlign w:val="center"/>
          </w:tcPr>
          <w:p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  <w:p w:rsidR="00461822" w:rsidRPr="004D791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505406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III.2.4 Działania na rzecz ujednolicenia systemu informacji turystycznej oraz utworzenia zintegrowanego systemu identyfikacji wizualnej na terenie powiatu chrzanowskiego.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:rsidTr="00992583">
        <w:tblPrEx>
          <w:tblCellMar>
            <w:left w:w="70" w:type="dxa"/>
            <w:right w:w="70" w:type="dxa"/>
          </w:tblCellMar>
        </w:tblPrEx>
        <w:tc>
          <w:tcPr>
            <w:tcW w:w="2689" w:type="dxa"/>
            <w:shd w:val="clear" w:color="auto" w:fill="auto"/>
            <w:vAlign w:val="center"/>
          </w:tcPr>
          <w:p w:rsidR="00C54C91" w:rsidRDefault="00C54C91" w:rsidP="00992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461822" w:rsidRDefault="00461822" w:rsidP="00992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92583" w:rsidRPr="00A90021" w:rsidRDefault="00992583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</w:rPr>
            </w:pPr>
          </w:p>
        </w:tc>
      </w:tr>
    </w:tbl>
    <w:p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III.2.5 Rozwijanie oferty wydarzeń kulturalnych i sportowych w oparciu o zasoby kulturalno-przyrodnicze (w tym m.in.:  święta produktów lokalnych, wioski tematyczne, restauracja ginących zawodów) oraz poszerzanie oferty wydarzeń o ugruntowanej pozycji w regionie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auto"/>
            <w:vAlign w:val="center"/>
          </w:tcPr>
          <w:p w:rsidR="00C54C91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461822" w:rsidRPr="002F03C5" w:rsidRDefault="00461822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54C91" w:rsidRPr="00A90021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7340B7" w:rsidRPr="00B4325F" w:rsidRDefault="007340B7" w:rsidP="007D45B7">
      <w:pPr>
        <w:spacing w:after="60" w:line="2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III.2.6 Działania na rzecz wspierania inicjatyw mieszkańców oraz rozwijania oferty wydarzeń kulturalnych i sportowych o małym zasięgu, skierowanych do lokalnej społeczności.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F5581D" w:rsidRPr="008F445D" w:rsidTr="003A6C38">
        <w:tc>
          <w:tcPr>
            <w:tcW w:w="2689" w:type="dxa"/>
            <w:shd w:val="clear" w:color="auto" w:fill="auto"/>
            <w:vAlign w:val="center"/>
          </w:tcPr>
          <w:p w:rsidR="00F5581D" w:rsidRDefault="00F5581D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461822" w:rsidRPr="007340B7" w:rsidRDefault="00461822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F5581D" w:rsidRPr="00A90021" w:rsidRDefault="00F5581D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20" w:type="dxa"/>
            <w:shd w:val="clear" w:color="auto" w:fill="auto"/>
          </w:tcPr>
          <w:p w:rsidR="00F5581D" w:rsidRPr="00A90021" w:rsidRDefault="00F5581D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 w:themeColor="text1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F5581D" w:rsidRPr="00A90021" w:rsidRDefault="00F5581D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theme="minorHAnsi"/>
                <w:color w:val="000000"/>
              </w:rPr>
            </w:pPr>
          </w:p>
        </w:tc>
      </w:tr>
    </w:tbl>
    <w:p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III.3.1 Rozwój i modernizacja wielosezonowych szlaków turystycznych i ścieżek rekreacyjnych, w tym działania związane z:  modernizacją nawierzchni,  ujednoliceniem systemu oznakowania, inwestycjami w obiekty małej architektury, instalacją wypożyczalni rowerów.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:rsidTr="00492983">
        <w:tc>
          <w:tcPr>
            <w:tcW w:w="2689" w:type="dxa"/>
            <w:shd w:val="clear" w:color="auto" w:fill="auto"/>
            <w:vAlign w:val="center"/>
          </w:tcPr>
          <w:p w:rsidR="00C54C91" w:rsidRDefault="00C54C91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  <w:p w:rsidR="00461822" w:rsidRPr="007340B7" w:rsidRDefault="00461822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4D7915" w:rsidRDefault="00C54C91" w:rsidP="00EE08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4D7915" w:rsidRDefault="00C54C91" w:rsidP="00CB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54C91" w:rsidRPr="004D7915" w:rsidRDefault="00C54C91" w:rsidP="00CB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461822" w:rsidRPr="008D1FF5" w:rsidRDefault="00461822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III.3.2 Rozwój i modernizacja szlaków kulturowych i ścieżek dydaktycznych, w oparciu o bogactwo przyrodnicze i kulturowe powiatu chrzanowskiego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00C80" w:rsidRPr="008F445D" w:rsidTr="00C54C91">
        <w:tc>
          <w:tcPr>
            <w:tcW w:w="2689" w:type="dxa"/>
            <w:shd w:val="clear" w:color="auto" w:fill="auto"/>
            <w:vAlign w:val="center"/>
          </w:tcPr>
          <w:p w:rsidR="00000C80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  <w:p w:rsidR="00461822" w:rsidRPr="007340B7" w:rsidRDefault="00461822" w:rsidP="00000C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00C80" w:rsidRPr="008F445D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00C80" w:rsidRPr="004D7915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00C80" w:rsidRPr="004D7915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7340B7" w:rsidRDefault="007340B7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III.3.3 Rozbudowa i modernizacja infrastruktury rekreacyjno-sportowej</w:t>
            </w:r>
          </w:p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2F03C5" w:rsidRPr="008F445D" w:rsidTr="00461822">
        <w:trPr>
          <w:trHeight w:val="389"/>
        </w:trPr>
        <w:tc>
          <w:tcPr>
            <w:tcW w:w="2689" w:type="dxa"/>
            <w:shd w:val="clear" w:color="auto" w:fill="auto"/>
            <w:vAlign w:val="center"/>
          </w:tcPr>
          <w:p w:rsidR="002F03C5" w:rsidRPr="00A90021" w:rsidRDefault="002F03C5" w:rsidP="00A900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2F03C5" w:rsidRDefault="002F03C5" w:rsidP="004618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:rsidR="00461822" w:rsidRDefault="00461822" w:rsidP="004618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:rsidR="00461822" w:rsidRPr="007340B7" w:rsidRDefault="00461822" w:rsidP="004618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</w:tcPr>
          <w:p w:rsidR="002F03C5" w:rsidRPr="007340B7" w:rsidRDefault="002F03C5" w:rsidP="00734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2F03C5" w:rsidRPr="007340B7" w:rsidRDefault="002F03C5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2F03C5" w:rsidRDefault="002F03C5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C54C91" w:rsidRDefault="00C54C9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III.3.4 Rozwój miejsc rekreacji i wypoczynku poprzez zagospodarowanie zbiorników i cieków wodnych oraz ożywienie odcinka Wisły od Krakowa do Oświęcimia oraz Akwenu „Balaton” poprzez budowanie oferty wędkarskiej; modernizacja obiektów już istniejących.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00C80" w:rsidRPr="008F445D" w:rsidTr="00C54C91">
        <w:tc>
          <w:tcPr>
            <w:tcW w:w="2689" w:type="dxa"/>
            <w:shd w:val="clear" w:color="auto" w:fill="auto"/>
            <w:vAlign w:val="center"/>
          </w:tcPr>
          <w:p w:rsidR="00000C80" w:rsidRDefault="00000C80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:rsidR="00461822" w:rsidRDefault="00461822" w:rsidP="0000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00C80" w:rsidRPr="007340B7" w:rsidRDefault="00000C80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00C80" w:rsidRPr="007340B7" w:rsidRDefault="00000C80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00C80" w:rsidRPr="007340B7" w:rsidRDefault="00000C80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D45B7" w:rsidRPr="008D1FF5" w:rsidRDefault="007D45B7" w:rsidP="007D45B7">
      <w:pPr>
        <w:rPr>
          <w:rFonts w:cs="Times New Roman"/>
          <w:color w:val="000000" w:themeColor="text1"/>
          <w:sz w:val="22"/>
          <w:szCs w:val="22"/>
        </w:rPr>
      </w:pPr>
    </w:p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III.3.5 Rozwój oferty czasu wolnego dla osób w wieku 60+ z wykorzystaniem istniejącej bazy sportowo-rekreacyjnej, kulturalnej i edukacyjnej oraz dostosowanie infrastruktury do potrzeb osób starszych.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C54C91" w:rsidRPr="008F445D" w:rsidTr="00492983">
        <w:tc>
          <w:tcPr>
            <w:tcW w:w="2689" w:type="dxa"/>
            <w:shd w:val="clear" w:color="auto" w:fill="auto"/>
            <w:vAlign w:val="center"/>
          </w:tcPr>
          <w:p w:rsidR="00C54C91" w:rsidRDefault="00C54C91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:rsidR="00461822" w:rsidRPr="00492983" w:rsidRDefault="00461822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54C91" w:rsidRPr="00492983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C54C91" w:rsidRPr="00492983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C54C91" w:rsidRPr="00492983" w:rsidRDefault="00C54C9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4C7147" w:rsidRPr="008D1FF5" w:rsidRDefault="004C714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C54C91" w:rsidRPr="008D1FF5" w:rsidTr="00C54C91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C54C91" w:rsidRPr="008D1FF5" w:rsidRDefault="000B7F3C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III.3.6 Rozwój oferty czasu wolnego dla młodzieży z wykorzystaniem istniejącej bazy sportowo-rekreacyjnej, kulturalnej i edukacyjnej, w tym rozwój istniejącej infrastruktury.</w:t>
            </w:r>
          </w:p>
        </w:tc>
      </w:tr>
      <w:tr w:rsidR="00C54C91" w:rsidRPr="008F445D" w:rsidTr="00C54C91">
        <w:tc>
          <w:tcPr>
            <w:tcW w:w="2689" w:type="dxa"/>
            <w:shd w:val="clear" w:color="auto" w:fill="FF990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C54C91" w:rsidRPr="008F445D" w:rsidRDefault="00C54C91" w:rsidP="00C5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A65E23" w:rsidRPr="008F445D" w:rsidTr="00C54C91">
        <w:tc>
          <w:tcPr>
            <w:tcW w:w="2689" w:type="dxa"/>
            <w:shd w:val="clear" w:color="auto" w:fill="auto"/>
            <w:vAlign w:val="center"/>
          </w:tcPr>
          <w:p w:rsidR="00A65E23" w:rsidRPr="007340B7" w:rsidRDefault="00A65E23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65E23" w:rsidRDefault="00A65E23" w:rsidP="002D31B8">
            <w:pPr>
              <w:pStyle w:val="Akapitzlist"/>
              <w:spacing w:after="0" w:line="240" w:lineRule="auto"/>
              <w:jc w:val="both"/>
              <w:rPr>
                <w:rFonts w:eastAsia="SimHei" w:cstheme="minorHAnsi"/>
                <w:bCs/>
              </w:rPr>
            </w:pPr>
          </w:p>
          <w:p w:rsidR="002D31B8" w:rsidRPr="007340B7" w:rsidRDefault="002D31B8" w:rsidP="002D31B8">
            <w:pPr>
              <w:pStyle w:val="Akapitzlist"/>
              <w:spacing w:after="0" w:line="240" w:lineRule="auto"/>
              <w:jc w:val="both"/>
              <w:rPr>
                <w:rFonts w:eastAsia="SimHei" w:cstheme="minorHAnsi"/>
                <w:bCs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65E23" w:rsidRPr="007340B7" w:rsidRDefault="00A65E23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A65E23" w:rsidRPr="007340B7" w:rsidRDefault="00A65E23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theme="minorHAnsi"/>
                <w:color w:val="000000"/>
                <w:sz w:val="22"/>
                <w:szCs w:val="22"/>
              </w:rPr>
            </w:pPr>
          </w:p>
        </w:tc>
      </w:tr>
    </w:tbl>
    <w:p w:rsidR="00505406" w:rsidRPr="008D1FF5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III.3.7 Rozbudowa i modernizacja obiektów kultury oraz poprawa ich funkcjonalności poprzez m.in. inwestycje w małą architekturę i wyposażenie w nowe technologie (systemy informacji elektronicznej).</w:t>
            </w:r>
          </w:p>
        </w:tc>
      </w:tr>
      <w:tr w:rsidR="000B7F3C" w:rsidRPr="008F445D" w:rsidTr="00AA448F">
        <w:trPr>
          <w:trHeight w:val="1387"/>
        </w:trPr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Pr="00A20E74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Default="000B7F3C" w:rsidP="007340B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00441" w:rsidRPr="007340B7" w:rsidRDefault="00800441" w:rsidP="007340B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  <w:sz w:val="22"/>
                <w:szCs w:val="22"/>
              </w:rPr>
            </w:pPr>
          </w:p>
        </w:tc>
      </w:tr>
    </w:tbl>
    <w:p w:rsidR="000B7F3C" w:rsidRDefault="000B7F3C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AA448F" w:rsidRDefault="00AA44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800441" w:rsidRDefault="00800441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AA448F" w:rsidRPr="008D1FF5" w:rsidRDefault="00AA44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III.3.8 Tworzenie warunków dla rozwoju infrastruktury turystycznej, w tym bazy gastronomicznej i noclegowej (poprzez m.in. wykorzystanie bazy szkolnej w okresie wakacyjnym).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800441" w:rsidRDefault="00800441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AA448F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AA448F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505406" w:rsidRDefault="00505406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340B7" w:rsidRPr="008D1FF5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III.3.9 Porządkowanie i zagospodarowanie terenów zielonych oraz dostosowanie ich do potrzeb mieszkańców na rzecz budowy oferty spędzania czasu wolnego.</w:t>
            </w:r>
          </w:p>
        </w:tc>
      </w:tr>
      <w:tr w:rsidR="000B7F3C" w:rsidRPr="008F445D" w:rsidTr="00492983">
        <w:trPr>
          <w:trHeight w:val="1250"/>
        </w:trPr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Pr="007340B7" w:rsidRDefault="000B7F3C" w:rsidP="002F0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  <w:p w:rsidR="00800441" w:rsidRPr="00AA448F" w:rsidRDefault="00800441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AA448F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D45B7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E12EBE" w:rsidRDefault="00E12EBE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340B7" w:rsidRDefault="007340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br w:type="page"/>
      </w:r>
    </w:p>
    <w:p w:rsidR="00E12EBE" w:rsidRDefault="00E12EBE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E12EBE" w:rsidRPr="00FD2708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12EBE" w:rsidRPr="00FD2708" w:rsidRDefault="00E12EBE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agwek2Znak"/>
                <w:rFonts w:cstheme="minorHAnsi"/>
                <w:sz w:val="40"/>
                <w:szCs w:val="50"/>
                <w:lang w:val="pl-PL"/>
              </w:rPr>
            </w:pPr>
            <w:r w:rsidRPr="00FD2708">
              <w:rPr>
                <w:rStyle w:val="Nagwek2Znak"/>
                <w:rFonts w:cstheme="minorHAnsi"/>
                <w:sz w:val="40"/>
                <w:szCs w:val="50"/>
                <w:lang w:val="pl-PL"/>
              </w:rPr>
              <w:t>Obszar strategiczny:</w:t>
            </w:r>
          </w:p>
          <w:p w:rsidR="00E12EBE" w:rsidRPr="00FD2708" w:rsidRDefault="000B468F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40"/>
              </w:rPr>
            </w:pPr>
            <w:r w:rsidRPr="000B468F">
              <w:rPr>
                <w:rStyle w:val="Nagwek2Znak"/>
                <w:rFonts w:cstheme="minorHAnsi"/>
                <w:sz w:val="40"/>
                <w:szCs w:val="50"/>
                <w:lang w:val="pl-PL"/>
              </w:rPr>
              <w:t>NOWOCZESNE ZARZĄDZANIE PUBLICZNE</w:t>
            </w:r>
          </w:p>
        </w:tc>
      </w:tr>
      <w:tr w:rsidR="00E12EBE" w:rsidRPr="00FD2708" w:rsidTr="00552C8A">
        <w:tc>
          <w:tcPr>
            <w:tcW w:w="144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12EBE" w:rsidRPr="00FD2708" w:rsidRDefault="00E12EBE" w:rsidP="00552C8A">
            <w:pPr>
              <w:keepNext/>
              <w:keepLines/>
              <w:spacing w:before="60" w:after="120"/>
              <w:jc w:val="center"/>
              <w:outlineLvl w:val="0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</w:pPr>
            <w:r w:rsidRPr="00FD2708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 xml:space="preserve">Cel strategiczny:  </w:t>
            </w:r>
            <w:r w:rsidR="000B468F" w:rsidRPr="000B468F"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44"/>
              </w:rPr>
              <w:t>Wysoki poziom usług publicznych i współpracy sektorowej</w:t>
            </w:r>
          </w:p>
        </w:tc>
      </w:tr>
    </w:tbl>
    <w:p w:rsidR="00E12EBE" w:rsidRDefault="00E12EBE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E12EBE" w:rsidRPr="008D1FF5" w:rsidRDefault="00E12EBE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IV.1.1</w:t>
            </w:r>
            <w:r w:rsidR="002F03C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Powołanie i zinstytucjonalizowanie obszaru funkcjonalnego w ramach całego powiatu chrzanowskiego, jako zintegrowanej  przestrzeni realizacji projektów natury gospodarczej, społecznej i infrastrukturalnej.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8171D5" w:rsidRDefault="008171D5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Default="000B7F3C" w:rsidP="00800441">
            <w:pPr>
              <w:pStyle w:val="Akapitzlist"/>
              <w:spacing w:after="0"/>
            </w:pPr>
          </w:p>
          <w:p w:rsidR="00800441" w:rsidRPr="008171D5" w:rsidRDefault="00800441" w:rsidP="00800441">
            <w:pPr>
              <w:pStyle w:val="Akapitzlist"/>
              <w:spacing w:after="0"/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8171D5" w:rsidRDefault="000B7F3C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171D5" w:rsidRPr="008171D5" w:rsidRDefault="008171D5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IV.1.2</w:t>
            </w:r>
          </w:p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Efektywny system współpracy z sektorem pozarządowym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8171D5" w:rsidRPr="008F445D" w:rsidTr="007340B7">
        <w:tc>
          <w:tcPr>
            <w:tcW w:w="2689" w:type="dxa"/>
            <w:shd w:val="clear" w:color="auto" w:fill="auto"/>
            <w:vAlign w:val="center"/>
          </w:tcPr>
          <w:p w:rsidR="008171D5" w:rsidRPr="007340B7" w:rsidRDefault="008171D5" w:rsidP="00734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8171D5" w:rsidRPr="00391284" w:rsidRDefault="008171D5" w:rsidP="00800441">
            <w:pPr>
              <w:pStyle w:val="NormalnyWeb"/>
              <w:ind w:left="72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171D5" w:rsidRPr="00391284" w:rsidRDefault="008171D5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8171D5" w:rsidRPr="00391284" w:rsidRDefault="008171D5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B7F3C" w:rsidRPr="008D1FF5" w:rsidRDefault="000B7F3C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391284" w:rsidRDefault="00391284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Pr="008D1FF5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IV.1.3</w:t>
            </w:r>
          </w:p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Upowszechnianie partnerstwa publiczno-prywatnego i publiczno-społecznego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492983">
        <w:tc>
          <w:tcPr>
            <w:tcW w:w="2689" w:type="dxa"/>
            <w:shd w:val="clear" w:color="auto" w:fill="auto"/>
            <w:vAlign w:val="center"/>
          </w:tcPr>
          <w:p w:rsidR="000B7F3C" w:rsidRPr="007340B7" w:rsidRDefault="000B7F3C" w:rsidP="00817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  <w:p w:rsidR="00800441" w:rsidRPr="008F445D" w:rsidRDefault="00800441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340B7" w:rsidRPr="008D1FF5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IV.1.4</w:t>
            </w:r>
          </w:p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Doskonalenie procedur konsultacji społecznych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800441" w:rsidRPr="00AA448F" w:rsidRDefault="00800441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IV.1.5</w:t>
            </w:r>
          </w:p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Intensyfikacja  współpracy w wymiarze krajowym, w tym w ramach subregionu Małopolski Zachodniej oraz międzynarodowym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Pr="007340B7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  <w:p w:rsidR="00800441" w:rsidRPr="00AA448F" w:rsidRDefault="00800441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AA448F" w:rsidRDefault="000B7F3C" w:rsidP="00AA4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</w:p>
        </w:tc>
      </w:tr>
    </w:tbl>
    <w:p w:rsidR="004E4E85" w:rsidRDefault="004E4E85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340B7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340B7" w:rsidRPr="008D1FF5" w:rsidRDefault="007340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IV.1.6</w:t>
            </w:r>
          </w:p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Kształtowanie, wzmacnianie i promocja aktywności obywatelskiej oraz partycypacji społecznej mieszkańców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3F49F5" w:rsidRPr="008F445D" w:rsidTr="00492983">
        <w:tc>
          <w:tcPr>
            <w:tcW w:w="2689" w:type="dxa"/>
            <w:shd w:val="clear" w:color="auto" w:fill="auto"/>
            <w:vAlign w:val="center"/>
          </w:tcPr>
          <w:p w:rsidR="003F49F5" w:rsidRPr="007340B7" w:rsidRDefault="003F49F5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8360F" w:rsidRDefault="0038360F" w:rsidP="000B468F">
            <w:pPr>
              <w:spacing w:after="0"/>
              <w:rPr>
                <w:rFonts w:ascii="Cambria" w:hAnsi="Cambria" w:cs="Calibri"/>
              </w:rPr>
            </w:pPr>
          </w:p>
          <w:p w:rsidR="000B468F" w:rsidRPr="0038360F" w:rsidRDefault="000B468F" w:rsidP="000B468F">
            <w:pPr>
              <w:spacing w:after="0"/>
              <w:rPr>
                <w:rFonts w:ascii="Cambria" w:hAnsi="Cambria" w:cs="Calibri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3F49F5" w:rsidRPr="008F445D" w:rsidRDefault="003F49F5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3F49F5" w:rsidRPr="008F445D" w:rsidRDefault="003F49F5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IV.2.1</w:t>
            </w:r>
          </w:p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Cyfryzacja, rozbudowa i udostępnianie informacji instytucji publicznych na zintegrowanej platformie cyfrowej – rozwój </w:t>
            </w: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br/>
              <w:t>e-administracji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492983">
        <w:tc>
          <w:tcPr>
            <w:tcW w:w="2689" w:type="dxa"/>
            <w:shd w:val="clear" w:color="auto" w:fill="auto"/>
            <w:vAlign w:val="center"/>
          </w:tcPr>
          <w:p w:rsidR="000B7F3C" w:rsidRPr="007340B7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Default="000B7F3C" w:rsidP="003836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iCs/>
                <w:sz w:val="22"/>
                <w:szCs w:val="22"/>
              </w:rPr>
            </w:pPr>
          </w:p>
          <w:p w:rsidR="0038360F" w:rsidRPr="007340B7" w:rsidRDefault="0038360F" w:rsidP="000B46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8F445D" w:rsidRDefault="000B7F3C" w:rsidP="00492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IV.2.2 Monitorowanie i doskonalenie usług świadczonych dla klientów administracji samorządowej</w:t>
            </w:r>
          </w:p>
          <w:p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  <w:p w:rsidR="0038360F" w:rsidRPr="007340B7" w:rsidRDefault="0038360F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Pr="007340B7" w:rsidRDefault="000B7F3C" w:rsidP="007340B7">
            <w:pPr>
              <w:spacing w:after="0" w:line="24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8F445D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8F445D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</w:tr>
    </w:tbl>
    <w:p w:rsidR="00AA448F" w:rsidRDefault="00AA44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0B468F" w:rsidRPr="008D1FF5" w:rsidRDefault="000B468F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IV.2.3 Doskonalenie kompetencji kadr administracji samorządowej</w:t>
            </w:r>
          </w:p>
          <w:p w:rsidR="000B7F3C" w:rsidRPr="008D1FF5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auto"/>
            <w:vAlign w:val="center"/>
          </w:tcPr>
          <w:p w:rsidR="000B7F3C" w:rsidRDefault="000B7F3C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  <w:p w:rsidR="0038360F" w:rsidRPr="007340B7" w:rsidRDefault="0038360F" w:rsidP="003F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b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0B7F3C" w:rsidRPr="00AA448F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B7F3C" w:rsidRPr="00AA448F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B7F3C" w:rsidRPr="00AA448F" w:rsidRDefault="000B7F3C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Times New Roman"/>
                <w:color w:val="000000"/>
              </w:rPr>
            </w:pPr>
          </w:p>
        </w:tc>
      </w:tr>
    </w:tbl>
    <w:p w:rsidR="007D45B7" w:rsidRPr="008D1FF5" w:rsidRDefault="007D45B7" w:rsidP="007D45B7">
      <w:pPr>
        <w:rPr>
          <w:rFonts w:cs="Times New Roman"/>
          <w:color w:val="000000" w:themeColor="text1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520"/>
        <w:gridCol w:w="2420"/>
        <w:gridCol w:w="2699"/>
      </w:tblGrid>
      <w:tr w:rsidR="000B7F3C" w:rsidRPr="008D1FF5" w:rsidTr="00552C8A">
        <w:tc>
          <w:tcPr>
            <w:tcW w:w="1432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>KIERUNEK INTERWENCJI NR  IV.2.4</w:t>
            </w:r>
          </w:p>
          <w:p w:rsidR="000B7F3C" w:rsidRPr="008D1FF5" w:rsidRDefault="000B7F3C" w:rsidP="000B7F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b/>
                <w:color w:val="000000" w:themeColor="text1"/>
              </w:rPr>
            </w:pPr>
            <w:r w:rsidRPr="008D1FF5">
              <w:rPr>
                <w:rFonts w:eastAsia="ArialNarrow" w:cs="Times New Roman"/>
                <w:b/>
                <w:color w:val="000000" w:themeColor="text1"/>
                <w:sz w:val="22"/>
                <w:szCs w:val="22"/>
              </w:rPr>
              <w:t xml:space="preserve">Edukacja w zakresie wykorzystywania rozwiązań teleinformatycznych przez mieszkańców powiatu </w:t>
            </w:r>
          </w:p>
        </w:tc>
      </w:tr>
      <w:tr w:rsidR="000B7F3C" w:rsidRPr="008F445D" w:rsidTr="00552C8A">
        <w:tc>
          <w:tcPr>
            <w:tcW w:w="2689" w:type="dxa"/>
            <w:shd w:val="clear" w:color="auto" w:fill="FF990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>
              <w:rPr>
                <w:rFonts w:eastAsia="ArialNarrow" w:cs="Times New Roman"/>
                <w:color w:val="000000"/>
                <w:sz w:val="22"/>
                <w:szCs w:val="22"/>
              </w:rPr>
              <w:t>NAZWA PODMIOTU</w:t>
            </w:r>
          </w:p>
        </w:tc>
        <w:tc>
          <w:tcPr>
            <w:tcW w:w="6520" w:type="dxa"/>
            <w:shd w:val="clear" w:color="auto" w:fill="FFCC99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STANU REALIZACJI KIERUNKU INTERWENCJI</w:t>
            </w:r>
          </w:p>
        </w:tc>
        <w:tc>
          <w:tcPr>
            <w:tcW w:w="2420" w:type="dxa"/>
            <w:shd w:val="clear" w:color="auto" w:fill="C0C0C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POWSTAŁYCH TRUDNOŚCI REALIZACYJNYCH</w:t>
            </w:r>
          </w:p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808080"/>
            <w:vAlign w:val="center"/>
          </w:tcPr>
          <w:p w:rsidR="000B7F3C" w:rsidRPr="008F445D" w:rsidRDefault="000B7F3C" w:rsidP="0055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Times New Roman"/>
                <w:color w:val="000000"/>
              </w:rPr>
            </w:pPr>
            <w:r w:rsidRPr="008F445D">
              <w:rPr>
                <w:rFonts w:eastAsia="ArialNarrow" w:cs="Times New Roman"/>
                <w:color w:val="000000"/>
                <w:sz w:val="22"/>
                <w:szCs w:val="22"/>
              </w:rPr>
              <w:t>OPIS ŹRÓDEŁ FINANSOWANIA</w:t>
            </w:r>
          </w:p>
        </w:tc>
      </w:tr>
      <w:tr w:rsidR="00EE0567" w:rsidRPr="008F445D" w:rsidTr="000B468F">
        <w:trPr>
          <w:trHeight w:val="649"/>
        </w:trPr>
        <w:tc>
          <w:tcPr>
            <w:tcW w:w="2689" w:type="dxa"/>
            <w:shd w:val="clear" w:color="auto" w:fill="auto"/>
            <w:vAlign w:val="center"/>
          </w:tcPr>
          <w:p w:rsidR="00EE0567" w:rsidRPr="007340B7" w:rsidRDefault="00EE0567" w:rsidP="003836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Times New Roman"/>
                <w:color w:val="000000"/>
                <w:sz w:val="2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E0567" w:rsidRPr="003F49F5" w:rsidRDefault="00EE0567" w:rsidP="00734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Narrow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EE0567" w:rsidRPr="003F49F5" w:rsidRDefault="00EE0567" w:rsidP="000B46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Narrow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EE0567" w:rsidRPr="003F49F5" w:rsidRDefault="00EE0567" w:rsidP="00383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Narrow" w:cs="Calibri"/>
                <w:color w:val="000000"/>
                <w:sz w:val="22"/>
                <w:szCs w:val="22"/>
              </w:rPr>
            </w:pPr>
          </w:p>
        </w:tc>
      </w:tr>
    </w:tbl>
    <w:p w:rsidR="007D45B7" w:rsidRPr="008D1FF5" w:rsidRDefault="007D45B7" w:rsidP="007D45B7">
      <w:pPr>
        <w:spacing w:after="60" w:line="22" w:lineRule="atLeast"/>
        <w:jc w:val="both"/>
        <w:rPr>
          <w:rFonts w:cs="Times New Roman"/>
          <w:color w:val="000000" w:themeColor="text1"/>
          <w:sz w:val="22"/>
          <w:szCs w:val="22"/>
        </w:rPr>
      </w:pPr>
    </w:p>
    <w:p w:rsidR="007D45B7" w:rsidRPr="008D1FF5" w:rsidRDefault="007D45B7"/>
    <w:sectPr w:rsidR="007D45B7" w:rsidRPr="008D1FF5" w:rsidSect="00EB31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Narrow" w:cs="Times New Roman" w:hint="default"/>
        <w:color w:val="000000"/>
        <w:sz w:val="22"/>
        <w:szCs w:val="22"/>
        <w:lang w:val="pl-PL"/>
      </w:rPr>
    </w:lvl>
  </w:abstractNum>
  <w:abstractNum w:abstractNumId="2" w15:restartNumberingAfterBreak="0">
    <w:nsid w:val="005E4E5E"/>
    <w:multiLevelType w:val="hybridMultilevel"/>
    <w:tmpl w:val="8232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6680E"/>
    <w:multiLevelType w:val="hybridMultilevel"/>
    <w:tmpl w:val="5140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12259"/>
    <w:multiLevelType w:val="hybridMultilevel"/>
    <w:tmpl w:val="EDD22200"/>
    <w:lvl w:ilvl="0" w:tplc="F44213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24B36"/>
    <w:multiLevelType w:val="hybridMultilevel"/>
    <w:tmpl w:val="560ED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80970"/>
    <w:multiLevelType w:val="hybridMultilevel"/>
    <w:tmpl w:val="8FDA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D6B0A"/>
    <w:multiLevelType w:val="hybridMultilevel"/>
    <w:tmpl w:val="402424BE"/>
    <w:lvl w:ilvl="0" w:tplc="4EB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A1779"/>
    <w:multiLevelType w:val="hybridMultilevel"/>
    <w:tmpl w:val="87F06E46"/>
    <w:lvl w:ilvl="0" w:tplc="27F07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550FE"/>
    <w:multiLevelType w:val="hybridMultilevel"/>
    <w:tmpl w:val="E478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B0ED5"/>
    <w:multiLevelType w:val="hybridMultilevel"/>
    <w:tmpl w:val="1376FA30"/>
    <w:lvl w:ilvl="0" w:tplc="8BD4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5659A"/>
    <w:multiLevelType w:val="hybridMultilevel"/>
    <w:tmpl w:val="3AD2F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62248"/>
    <w:multiLevelType w:val="hybridMultilevel"/>
    <w:tmpl w:val="01CE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53C18"/>
    <w:multiLevelType w:val="hybridMultilevel"/>
    <w:tmpl w:val="36AE1EB4"/>
    <w:lvl w:ilvl="0" w:tplc="0415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40AC9962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4" w15:restartNumberingAfterBreak="0">
    <w:nsid w:val="0F59047E"/>
    <w:multiLevelType w:val="hybridMultilevel"/>
    <w:tmpl w:val="85C0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566E0"/>
    <w:multiLevelType w:val="hybridMultilevel"/>
    <w:tmpl w:val="2AF68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7E7642"/>
    <w:multiLevelType w:val="hybridMultilevel"/>
    <w:tmpl w:val="2878C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061F44"/>
    <w:multiLevelType w:val="hybridMultilevel"/>
    <w:tmpl w:val="18BAD72C"/>
    <w:lvl w:ilvl="0" w:tplc="6BFE83F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9042B6"/>
    <w:multiLevelType w:val="hybridMultilevel"/>
    <w:tmpl w:val="FAF40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FF39AE"/>
    <w:multiLevelType w:val="hybridMultilevel"/>
    <w:tmpl w:val="9ABEE8D4"/>
    <w:lvl w:ilvl="0" w:tplc="AC0AA9F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F17EAF"/>
    <w:multiLevelType w:val="hybridMultilevel"/>
    <w:tmpl w:val="2AF68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9F2406"/>
    <w:multiLevelType w:val="hybridMultilevel"/>
    <w:tmpl w:val="8E38673C"/>
    <w:lvl w:ilvl="0" w:tplc="3270790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80A46"/>
    <w:multiLevelType w:val="hybridMultilevel"/>
    <w:tmpl w:val="9A344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6F0ABD"/>
    <w:multiLevelType w:val="hybridMultilevel"/>
    <w:tmpl w:val="6ECAC342"/>
    <w:lvl w:ilvl="0" w:tplc="34C23D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0507F"/>
    <w:multiLevelType w:val="hybridMultilevel"/>
    <w:tmpl w:val="AC5E01C2"/>
    <w:lvl w:ilvl="0" w:tplc="8B3AA16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297F2825"/>
    <w:multiLevelType w:val="hybridMultilevel"/>
    <w:tmpl w:val="8C86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023A2"/>
    <w:multiLevelType w:val="hybridMultilevel"/>
    <w:tmpl w:val="8BAA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12C41"/>
    <w:multiLevelType w:val="hybridMultilevel"/>
    <w:tmpl w:val="E3AE50F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317E65F6"/>
    <w:multiLevelType w:val="hybridMultilevel"/>
    <w:tmpl w:val="E0409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8F6703"/>
    <w:multiLevelType w:val="hybridMultilevel"/>
    <w:tmpl w:val="3408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5572A"/>
    <w:multiLevelType w:val="hybridMultilevel"/>
    <w:tmpl w:val="499C62F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689609B"/>
    <w:multiLevelType w:val="hybridMultilevel"/>
    <w:tmpl w:val="CEE23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43FFD"/>
    <w:multiLevelType w:val="hybridMultilevel"/>
    <w:tmpl w:val="FE4EC2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3A323D44"/>
    <w:multiLevelType w:val="hybridMultilevel"/>
    <w:tmpl w:val="1B4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D220E7"/>
    <w:multiLevelType w:val="hybridMultilevel"/>
    <w:tmpl w:val="DB9811A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3C430B9C"/>
    <w:multiLevelType w:val="hybridMultilevel"/>
    <w:tmpl w:val="400C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9F2804"/>
    <w:multiLevelType w:val="hybridMultilevel"/>
    <w:tmpl w:val="B58C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9F35EC"/>
    <w:multiLevelType w:val="hybridMultilevel"/>
    <w:tmpl w:val="4D2E3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1DF4439"/>
    <w:multiLevelType w:val="hybridMultilevel"/>
    <w:tmpl w:val="E7368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6A67C9"/>
    <w:multiLevelType w:val="hybridMultilevel"/>
    <w:tmpl w:val="B042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DC5E00"/>
    <w:multiLevelType w:val="hybridMultilevel"/>
    <w:tmpl w:val="858E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2639D"/>
    <w:multiLevelType w:val="hybridMultilevel"/>
    <w:tmpl w:val="88F24212"/>
    <w:lvl w:ilvl="0" w:tplc="2C6A55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893AF5"/>
    <w:multiLevelType w:val="hybridMultilevel"/>
    <w:tmpl w:val="69A41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2B0266"/>
    <w:multiLevelType w:val="hybridMultilevel"/>
    <w:tmpl w:val="670237BA"/>
    <w:lvl w:ilvl="0" w:tplc="8B3AA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DD68AC"/>
    <w:multiLevelType w:val="hybridMultilevel"/>
    <w:tmpl w:val="84DE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9666C"/>
    <w:multiLevelType w:val="hybridMultilevel"/>
    <w:tmpl w:val="F5E61A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C169F6"/>
    <w:multiLevelType w:val="hybridMultilevel"/>
    <w:tmpl w:val="AD2E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A92775"/>
    <w:multiLevelType w:val="hybridMultilevel"/>
    <w:tmpl w:val="DA4AFD2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8" w15:restartNumberingAfterBreak="0">
    <w:nsid w:val="4CBC1F92"/>
    <w:multiLevelType w:val="hybridMultilevel"/>
    <w:tmpl w:val="CD165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3069C4"/>
    <w:multiLevelType w:val="hybridMultilevel"/>
    <w:tmpl w:val="C96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B564AD"/>
    <w:multiLevelType w:val="hybridMultilevel"/>
    <w:tmpl w:val="27C05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52B94EB1"/>
    <w:multiLevelType w:val="hybridMultilevel"/>
    <w:tmpl w:val="5EDE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F10892"/>
    <w:multiLevelType w:val="hybridMultilevel"/>
    <w:tmpl w:val="CE9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4451B1"/>
    <w:multiLevelType w:val="hybridMultilevel"/>
    <w:tmpl w:val="C6E03B56"/>
    <w:lvl w:ilvl="0" w:tplc="F4421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D1157"/>
    <w:multiLevelType w:val="hybridMultilevel"/>
    <w:tmpl w:val="FD44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303868"/>
    <w:multiLevelType w:val="hybridMultilevel"/>
    <w:tmpl w:val="BD38B96A"/>
    <w:lvl w:ilvl="0" w:tplc="CED42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6584347"/>
    <w:multiLevelType w:val="hybridMultilevel"/>
    <w:tmpl w:val="6F8015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57C60DC1"/>
    <w:multiLevelType w:val="hybridMultilevel"/>
    <w:tmpl w:val="A350B2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59851C6D"/>
    <w:multiLevelType w:val="hybridMultilevel"/>
    <w:tmpl w:val="6D083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B461D5"/>
    <w:multiLevelType w:val="hybridMultilevel"/>
    <w:tmpl w:val="0C74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80D13"/>
    <w:multiLevelType w:val="hybridMultilevel"/>
    <w:tmpl w:val="AB62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4A6C55"/>
    <w:multiLevelType w:val="hybridMultilevel"/>
    <w:tmpl w:val="8E1E8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D86FD6"/>
    <w:multiLevelType w:val="hybridMultilevel"/>
    <w:tmpl w:val="8AB85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A61D64"/>
    <w:multiLevelType w:val="hybridMultilevel"/>
    <w:tmpl w:val="607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956EAD"/>
    <w:multiLevelType w:val="hybridMultilevel"/>
    <w:tmpl w:val="7536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EA28FB"/>
    <w:multiLevelType w:val="hybridMultilevel"/>
    <w:tmpl w:val="0690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9041C1"/>
    <w:multiLevelType w:val="hybridMultilevel"/>
    <w:tmpl w:val="9260F66A"/>
    <w:lvl w:ilvl="0" w:tplc="F4421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007773"/>
    <w:multiLevelType w:val="hybridMultilevel"/>
    <w:tmpl w:val="9260F66A"/>
    <w:lvl w:ilvl="0" w:tplc="F4421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EF51BA"/>
    <w:multiLevelType w:val="hybridMultilevel"/>
    <w:tmpl w:val="77D23A52"/>
    <w:lvl w:ilvl="0" w:tplc="8B3AA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BB44A4"/>
    <w:multiLevelType w:val="hybridMultilevel"/>
    <w:tmpl w:val="F82A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E7691E"/>
    <w:multiLevelType w:val="hybridMultilevel"/>
    <w:tmpl w:val="D198436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1" w15:restartNumberingAfterBreak="0">
    <w:nsid w:val="6D465418"/>
    <w:multiLevelType w:val="hybridMultilevel"/>
    <w:tmpl w:val="E768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98412E"/>
    <w:multiLevelType w:val="hybridMultilevel"/>
    <w:tmpl w:val="AAC6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E31503"/>
    <w:multiLevelType w:val="hybridMultilevel"/>
    <w:tmpl w:val="A66E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0F0BBE"/>
    <w:multiLevelType w:val="hybridMultilevel"/>
    <w:tmpl w:val="711E0670"/>
    <w:lvl w:ilvl="0" w:tplc="8B3AA1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5" w15:restartNumberingAfterBreak="0">
    <w:nsid w:val="73C10D14"/>
    <w:multiLevelType w:val="hybridMultilevel"/>
    <w:tmpl w:val="854E6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FF6147"/>
    <w:multiLevelType w:val="hybridMultilevel"/>
    <w:tmpl w:val="014AC09C"/>
    <w:lvl w:ilvl="0" w:tplc="E104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93415A"/>
    <w:multiLevelType w:val="hybridMultilevel"/>
    <w:tmpl w:val="AA24D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4276D2"/>
    <w:multiLevelType w:val="hybridMultilevel"/>
    <w:tmpl w:val="5188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B8456F"/>
    <w:multiLevelType w:val="hybridMultilevel"/>
    <w:tmpl w:val="CEBCA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5B29FD"/>
    <w:multiLevelType w:val="hybridMultilevel"/>
    <w:tmpl w:val="67083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9941CE"/>
    <w:multiLevelType w:val="hybridMultilevel"/>
    <w:tmpl w:val="67661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F232C1E"/>
    <w:multiLevelType w:val="hybridMultilevel"/>
    <w:tmpl w:val="659C6F1C"/>
    <w:lvl w:ilvl="0" w:tplc="6BB81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44"/>
  </w:num>
  <w:num w:numId="6">
    <w:abstractNumId w:val="59"/>
  </w:num>
  <w:num w:numId="7">
    <w:abstractNumId w:val="54"/>
  </w:num>
  <w:num w:numId="8">
    <w:abstractNumId w:val="11"/>
  </w:num>
  <w:num w:numId="9">
    <w:abstractNumId w:val="77"/>
  </w:num>
  <w:num w:numId="10">
    <w:abstractNumId w:val="61"/>
  </w:num>
  <w:num w:numId="11">
    <w:abstractNumId w:val="52"/>
  </w:num>
  <w:num w:numId="12">
    <w:abstractNumId w:val="37"/>
  </w:num>
  <w:num w:numId="13">
    <w:abstractNumId w:val="7"/>
  </w:num>
  <w:num w:numId="14">
    <w:abstractNumId w:val="82"/>
  </w:num>
  <w:num w:numId="15">
    <w:abstractNumId w:val="23"/>
  </w:num>
  <w:num w:numId="16">
    <w:abstractNumId w:val="43"/>
  </w:num>
  <w:num w:numId="17">
    <w:abstractNumId w:val="74"/>
  </w:num>
  <w:num w:numId="18">
    <w:abstractNumId w:val="24"/>
  </w:num>
  <w:num w:numId="19">
    <w:abstractNumId w:val="68"/>
  </w:num>
  <w:num w:numId="20">
    <w:abstractNumId w:val="13"/>
  </w:num>
  <w:num w:numId="21">
    <w:abstractNumId w:val="55"/>
  </w:num>
  <w:num w:numId="22">
    <w:abstractNumId w:val="41"/>
  </w:num>
  <w:num w:numId="23">
    <w:abstractNumId w:val="19"/>
  </w:num>
  <w:num w:numId="24">
    <w:abstractNumId w:val="17"/>
  </w:num>
  <w:num w:numId="25">
    <w:abstractNumId w:val="18"/>
  </w:num>
  <w:num w:numId="26">
    <w:abstractNumId w:val="49"/>
  </w:num>
  <w:num w:numId="27">
    <w:abstractNumId w:val="6"/>
  </w:num>
  <w:num w:numId="28">
    <w:abstractNumId w:val="21"/>
  </w:num>
  <w:num w:numId="29">
    <w:abstractNumId w:val="10"/>
  </w:num>
  <w:num w:numId="30">
    <w:abstractNumId w:val="64"/>
  </w:num>
  <w:num w:numId="31">
    <w:abstractNumId w:val="65"/>
  </w:num>
  <w:num w:numId="32">
    <w:abstractNumId w:val="0"/>
  </w:num>
  <w:num w:numId="33">
    <w:abstractNumId w:val="39"/>
  </w:num>
  <w:num w:numId="34">
    <w:abstractNumId w:val="79"/>
  </w:num>
  <w:num w:numId="35">
    <w:abstractNumId w:val="48"/>
  </w:num>
  <w:num w:numId="36">
    <w:abstractNumId w:val="5"/>
  </w:num>
  <w:num w:numId="37">
    <w:abstractNumId w:val="27"/>
  </w:num>
  <w:num w:numId="38">
    <w:abstractNumId w:val="50"/>
  </w:num>
  <w:num w:numId="39">
    <w:abstractNumId w:val="22"/>
  </w:num>
  <w:num w:numId="40">
    <w:abstractNumId w:val="69"/>
  </w:num>
  <w:num w:numId="41">
    <w:abstractNumId w:val="35"/>
  </w:num>
  <w:num w:numId="42">
    <w:abstractNumId w:val="51"/>
  </w:num>
  <w:num w:numId="43">
    <w:abstractNumId w:val="58"/>
  </w:num>
  <w:num w:numId="44">
    <w:abstractNumId w:val="2"/>
  </w:num>
  <w:num w:numId="45">
    <w:abstractNumId w:val="57"/>
  </w:num>
  <w:num w:numId="46">
    <w:abstractNumId w:val="63"/>
  </w:num>
  <w:num w:numId="47">
    <w:abstractNumId w:val="46"/>
  </w:num>
  <w:num w:numId="48">
    <w:abstractNumId w:val="34"/>
  </w:num>
  <w:num w:numId="49">
    <w:abstractNumId w:val="30"/>
  </w:num>
  <w:num w:numId="50">
    <w:abstractNumId w:val="75"/>
  </w:num>
  <w:num w:numId="51">
    <w:abstractNumId w:val="12"/>
  </w:num>
  <w:num w:numId="52">
    <w:abstractNumId w:val="80"/>
  </w:num>
  <w:num w:numId="53">
    <w:abstractNumId w:val="14"/>
  </w:num>
  <w:num w:numId="54">
    <w:abstractNumId w:val="16"/>
  </w:num>
  <w:num w:numId="55">
    <w:abstractNumId w:val="32"/>
  </w:num>
  <w:num w:numId="56">
    <w:abstractNumId w:val="70"/>
  </w:num>
  <w:num w:numId="57">
    <w:abstractNumId w:val="8"/>
  </w:num>
  <w:num w:numId="58">
    <w:abstractNumId w:val="47"/>
  </w:num>
  <w:num w:numId="59">
    <w:abstractNumId w:val="81"/>
  </w:num>
  <w:num w:numId="60">
    <w:abstractNumId w:val="4"/>
  </w:num>
  <w:num w:numId="61">
    <w:abstractNumId w:val="67"/>
  </w:num>
  <w:num w:numId="62">
    <w:abstractNumId w:val="66"/>
  </w:num>
  <w:num w:numId="63">
    <w:abstractNumId w:val="53"/>
  </w:num>
  <w:num w:numId="64">
    <w:abstractNumId w:val="60"/>
  </w:num>
  <w:num w:numId="65">
    <w:abstractNumId w:val="78"/>
  </w:num>
  <w:num w:numId="66">
    <w:abstractNumId w:val="40"/>
  </w:num>
  <w:num w:numId="67">
    <w:abstractNumId w:val="25"/>
  </w:num>
  <w:num w:numId="68">
    <w:abstractNumId w:val="73"/>
  </w:num>
  <w:num w:numId="69">
    <w:abstractNumId w:val="71"/>
  </w:num>
  <w:num w:numId="70">
    <w:abstractNumId w:val="26"/>
  </w:num>
  <w:num w:numId="71">
    <w:abstractNumId w:val="33"/>
  </w:num>
  <w:num w:numId="72">
    <w:abstractNumId w:val="31"/>
  </w:num>
  <w:num w:numId="73">
    <w:abstractNumId w:val="76"/>
  </w:num>
  <w:num w:numId="74">
    <w:abstractNumId w:val="9"/>
  </w:num>
  <w:num w:numId="75">
    <w:abstractNumId w:val="28"/>
  </w:num>
  <w:num w:numId="76">
    <w:abstractNumId w:val="72"/>
  </w:num>
  <w:num w:numId="77">
    <w:abstractNumId w:val="38"/>
  </w:num>
  <w:num w:numId="78">
    <w:abstractNumId w:val="36"/>
  </w:num>
  <w:num w:numId="79">
    <w:abstractNumId w:val="29"/>
  </w:num>
  <w:num w:numId="80">
    <w:abstractNumId w:val="56"/>
  </w:num>
  <w:num w:numId="81">
    <w:abstractNumId w:val="3"/>
  </w:num>
  <w:num w:numId="82">
    <w:abstractNumId w:val="6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08"/>
    <w:rsid w:val="00000C80"/>
    <w:rsid w:val="00021C34"/>
    <w:rsid w:val="00024ACF"/>
    <w:rsid w:val="00060883"/>
    <w:rsid w:val="00087608"/>
    <w:rsid w:val="000B451D"/>
    <w:rsid w:val="000B468F"/>
    <w:rsid w:val="000B7F3C"/>
    <w:rsid w:val="000E56E6"/>
    <w:rsid w:val="00104273"/>
    <w:rsid w:val="0011198B"/>
    <w:rsid w:val="00113D23"/>
    <w:rsid w:val="001217AE"/>
    <w:rsid w:val="001750F2"/>
    <w:rsid w:val="0019276B"/>
    <w:rsid w:val="00195DCD"/>
    <w:rsid w:val="0019663A"/>
    <w:rsid w:val="001A6036"/>
    <w:rsid w:val="001F4100"/>
    <w:rsid w:val="0020338D"/>
    <w:rsid w:val="0020783B"/>
    <w:rsid w:val="00221653"/>
    <w:rsid w:val="002408F9"/>
    <w:rsid w:val="00254934"/>
    <w:rsid w:val="00275CB4"/>
    <w:rsid w:val="00282FF5"/>
    <w:rsid w:val="002875E3"/>
    <w:rsid w:val="00287750"/>
    <w:rsid w:val="002920C6"/>
    <w:rsid w:val="002A3801"/>
    <w:rsid w:val="002A4C82"/>
    <w:rsid w:val="002B3584"/>
    <w:rsid w:val="002C4772"/>
    <w:rsid w:val="002C5E67"/>
    <w:rsid w:val="002D18CE"/>
    <w:rsid w:val="002D31B8"/>
    <w:rsid w:val="002E3D54"/>
    <w:rsid w:val="002F03C5"/>
    <w:rsid w:val="00316835"/>
    <w:rsid w:val="00346D86"/>
    <w:rsid w:val="00347713"/>
    <w:rsid w:val="003517FD"/>
    <w:rsid w:val="0037146B"/>
    <w:rsid w:val="0038360F"/>
    <w:rsid w:val="00386AE4"/>
    <w:rsid w:val="00391284"/>
    <w:rsid w:val="00392D13"/>
    <w:rsid w:val="003A5937"/>
    <w:rsid w:val="003A6C38"/>
    <w:rsid w:val="003C795D"/>
    <w:rsid w:val="003D5521"/>
    <w:rsid w:val="003F49F5"/>
    <w:rsid w:val="00400367"/>
    <w:rsid w:val="004064CB"/>
    <w:rsid w:val="00434098"/>
    <w:rsid w:val="00440DF7"/>
    <w:rsid w:val="00442A40"/>
    <w:rsid w:val="00456723"/>
    <w:rsid w:val="00461822"/>
    <w:rsid w:val="004771BE"/>
    <w:rsid w:val="00492983"/>
    <w:rsid w:val="0049329F"/>
    <w:rsid w:val="004B42FD"/>
    <w:rsid w:val="004C2025"/>
    <w:rsid w:val="004C7147"/>
    <w:rsid w:val="004D7915"/>
    <w:rsid w:val="004E4E85"/>
    <w:rsid w:val="00503472"/>
    <w:rsid w:val="00505406"/>
    <w:rsid w:val="00522DC6"/>
    <w:rsid w:val="005276DF"/>
    <w:rsid w:val="00534404"/>
    <w:rsid w:val="00542941"/>
    <w:rsid w:val="00552C8A"/>
    <w:rsid w:val="00573BB2"/>
    <w:rsid w:val="005848B4"/>
    <w:rsid w:val="005972D0"/>
    <w:rsid w:val="005A1BEC"/>
    <w:rsid w:val="005C0374"/>
    <w:rsid w:val="005C5526"/>
    <w:rsid w:val="005D68B3"/>
    <w:rsid w:val="005F4F99"/>
    <w:rsid w:val="006077C0"/>
    <w:rsid w:val="006131DF"/>
    <w:rsid w:val="00616637"/>
    <w:rsid w:val="006208A3"/>
    <w:rsid w:val="00643915"/>
    <w:rsid w:val="00693160"/>
    <w:rsid w:val="006A65F7"/>
    <w:rsid w:val="006C1D2A"/>
    <w:rsid w:val="006D0711"/>
    <w:rsid w:val="006D3E49"/>
    <w:rsid w:val="006D53F8"/>
    <w:rsid w:val="006E185B"/>
    <w:rsid w:val="006E5EF4"/>
    <w:rsid w:val="007335ED"/>
    <w:rsid w:val="007340B7"/>
    <w:rsid w:val="007353CB"/>
    <w:rsid w:val="00736413"/>
    <w:rsid w:val="00737904"/>
    <w:rsid w:val="007412FC"/>
    <w:rsid w:val="00773D46"/>
    <w:rsid w:val="007744DC"/>
    <w:rsid w:val="00776E9F"/>
    <w:rsid w:val="00780920"/>
    <w:rsid w:val="00794B4E"/>
    <w:rsid w:val="007B3357"/>
    <w:rsid w:val="007C2ED0"/>
    <w:rsid w:val="007D0479"/>
    <w:rsid w:val="007D45B7"/>
    <w:rsid w:val="007E56D2"/>
    <w:rsid w:val="007F7A92"/>
    <w:rsid w:val="00800441"/>
    <w:rsid w:val="00801A80"/>
    <w:rsid w:val="00802636"/>
    <w:rsid w:val="00811415"/>
    <w:rsid w:val="008171D5"/>
    <w:rsid w:val="008473A1"/>
    <w:rsid w:val="0085331D"/>
    <w:rsid w:val="00857AAD"/>
    <w:rsid w:val="00861BD3"/>
    <w:rsid w:val="00876A6D"/>
    <w:rsid w:val="0089260C"/>
    <w:rsid w:val="0089293E"/>
    <w:rsid w:val="008953BC"/>
    <w:rsid w:val="008A7B83"/>
    <w:rsid w:val="008D1FF5"/>
    <w:rsid w:val="008E4D4C"/>
    <w:rsid w:val="008F224B"/>
    <w:rsid w:val="008F3A21"/>
    <w:rsid w:val="008F445D"/>
    <w:rsid w:val="0090171E"/>
    <w:rsid w:val="00905E4A"/>
    <w:rsid w:val="00915823"/>
    <w:rsid w:val="009555C4"/>
    <w:rsid w:val="009645CC"/>
    <w:rsid w:val="009720EE"/>
    <w:rsid w:val="00992583"/>
    <w:rsid w:val="00994B42"/>
    <w:rsid w:val="009C6528"/>
    <w:rsid w:val="009D75AB"/>
    <w:rsid w:val="009F6090"/>
    <w:rsid w:val="00A05C58"/>
    <w:rsid w:val="00A127F7"/>
    <w:rsid w:val="00A20E74"/>
    <w:rsid w:val="00A21AFC"/>
    <w:rsid w:val="00A5268C"/>
    <w:rsid w:val="00A5750D"/>
    <w:rsid w:val="00A65E23"/>
    <w:rsid w:val="00A743F6"/>
    <w:rsid w:val="00A82F4F"/>
    <w:rsid w:val="00A86F01"/>
    <w:rsid w:val="00A90021"/>
    <w:rsid w:val="00A94263"/>
    <w:rsid w:val="00AA448F"/>
    <w:rsid w:val="00AC1661"/>
    <w:rsid w:val="00AC5F0C"/>
    <w:rsid w:val="00AD45C5"/>
    <w:rsid w:val="00AE3F07"/>
    <w:rsid w:val="00AE4EED"/>
    <w:rsid w:val="00AE6613"/>
    <w:rsid w:val="00AF288E"/>
    <w:rsid w:val="00AF77E5"/>
    <w:rsid w:val="00B10967"/>
    <w:rsid w:val="00B156CC"/>
    <w:rsid w:val="00B17AE0"/>
    <w:rsid w:val="00B30694"/>
    <w:rsid w:val="00B4325F"/>
    <w:rsid w:val="00B463AC"/>
    <w:rsid w:val="00B60262"/>
    <w:rsid w:val="00B75D4A"/>
    <w:rsid w:val="00B859D4"/>
    <w:rsid w:val="00BA1EC1"/>
    <w:rsid w:val="00BC3BB6"/>
    <w:rsid w:val="00BC78CB"/>
    <w:rsid w:val="00BD287E"/>
    <w:rsid w:val="00BE122C"/>
    <w:rsid w:val="00BE5217"/>
    <w:rsid w:val="00BE7D78"/>
    <w:rsid w:val="00C15761"/>
    <w:rsid w:val="00C4427B"/>
    <w:rsid w:val="00C5212B"/>
    <w:rsid w:val="00C54C91"/>
    <w:rsid w:val="00C645D1"/>
    <w:rsid w:val="00C80901"/>
    <w:rsid w:val="00C82767"/>
    <w:rsid w:val="00C9431B"/>
    <w:rsid w:val="00CA2470"/>
    <w:rsid w:val="00CA37B7"/>
    <w:rsid w:val="00CB0343"/>
    <w:rsid w:val="00CC50EE"/>
    <w:rsid w:val="00CF0097"/>
    <w:rsid w:val="00CF7269"/>
    <w:rsid w:val="00D115C3"/>
    <w:rsid w:val="00D15ED0"/>
    <w:rsid w:val="00D24843"/>
    <w:rsid w:val="00D364E8"/>
    <w:rsid w:val="00D4272D"/>
    <w:rsid w:val="00D43F13"/>
    <w:rsid w:val="00D443F8"/>
    <w:rsid w:val="00D4746F"/>
    <w:rsid w:val="00D51043"/>
    <w:rsid w:val="00D52E0B"/>
    <w:rsid w:val="00D542EC"/>
    <w:rsid w:val="00D61E93"/>
    <w:rsid w:val="00D64A4F"/>
    <w:rsid w:val="00D67840"/>
    <w:rsid w:val="00D70A61"/>
    <w:rsid w:val="00D7429A"/>
    <w:rsid w:val="00D806FF"/>
    <w:rsid w:val="00D83B37"/>
    <w:rsid w:val="00D903E2"/>
    <w:rsid w:val="00D90A5A"/>
    <w:rsid w:val="00D92C13"/>
    <w:rsid w:val="00DA751A"/>
    <w:rsid w:val="00DA7A4D"/>
    <w:rsid w:val="00DB1CA7"/>
    <w:rsid w:val="00DC71A6"/>
    <w:rsid w:val="00DD04EE"/>
    <w:rsid w:val="00DD680E"/>
    <w:rsid w:val="00DE2CEA"/>
    <w:rsid w:val="00DE77BD"/>
    <w:rsid w:val="00E12EBE"/>
    <w:rsid w:val="00E40722"/>
    <w:rsid w:val="00E83F89"/>
    <w:rsid w:val="00E8529C"/>
    <w:rsid w:val="00EB3176"/>
    <w:rsid w:val="00EB610F"/>
    <w:rsid w:val="00EC1835"/>
    <w:rsid w:val="00ED0F5A"/>
    <w:rsid w:val="00EE0567"/>
    <w:rsid w:val="00EE08D6"/>
    <w:rsid w:val="00EE5CA8"/>
    <w:rsid w:val="00EF055A"/>
    <w:rsid w:val="00F40538"/>
    <w:rsid w:val="00F45DA2"/>
    <w:rsid w:val="00F47A13"/>
    <w:rsid w:val="00F50307"/>
    <w:rsid w:val="00F5581D"/>
    <w:rsid w:val="00F5799A"/>
    <w:rsid w:val="00F85C5E"/>
    <w:rsid w:val="00F91D99"/>
    <w:rsid w:val="00FA4B52"/>
    <w:rsid w:val="00FB1F35"/>
    <w:rsid w:val="00FB2F68"/>
    <w:rsid w:val="00FB5783"/>
    <w:rsid w:val="00FD6482"/>
    <w:rsid w:val="00FE2758"/>
    <w:rsid w:val="00FE5716"/>
    <w:rsid w:val="00FE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7EADE-834D-444A-ADD8-135C2A99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2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608"/>
    <w:pPr>
      <w:spacing w:after="200" w:line="276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Nagłówek 2 Strategia"/>
    <w:basedOn w:val="Normalny"/>
    <w:next w:val="Normalny"/>
    <w:link w:val="Nagwek2Znak"/>
    <w:uiPriority w:val="9"/>
    <w:qFormat/>
    <w:rsid w:val="00D64A4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Strategia Znak"/>
    <w:basedOn w:val="Domylnaczcionkaakapitu"/>
    <w:link w:val="Nagwek2"/>
    <w:uiPriority w:val="9"/>
    <w:rsid w:val="00D64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6DF"/>
    <w:rPr>
      <w:rFonts w:ascii="Segoe UI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59"/>
    <w:rsid w:val="00CC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Normal,Akapit z listą3,Akapit z listą11,BulletC,Obiekt,List Paragraph1,Akapit z listą31,Wyliczanie,Nag 1"/>
    <w:basedOn w:val="Normalny"/>
    <w:link w:val="AkapitzlistZnak"/>
    <w:uiPriority w:val="34"/>
    <w:qFormat/>
    <w:rsid w:val="00D542EC"/>
    <w:pPr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D83B3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B37"/>
    <w:rPr>
      <w:rFonts w:ascii="Times New Roman" w:eastAsia="Times New Roman" w:hAnsi="Times New Roman" w:cs="Times New Roman"/>
      <w:sz w:val="28"/>
      <w:szCs w:val="24"/>
    </w:rPr>
  </w:style>
  <w:style w:type="paragraph" w:styleId="NormalnyWeb">
    <w:name w:val="Normal (Web)"/>
    <w:basedOn w:val="Normalny"/>
    <w:unhideWhenUsed/>
    <w:rsid w:val="0074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7412FC"/>
    <w:rPr>
      <w:i/>
      <w:iCs/>
    </w:rPr>
  </w:style>
  <w:style w:type="paragraph" w:styleId="Bezodstpw">
    <w:name w:val="No Spacing"/>
    <w:qFormat/>
    <w:rsid w:val="007412FC"/>
    <w:pPr>
      <w:suppressAutoHyphens/>
      <w:spacing w:after="0" w:line="240" w:lineRule="auto"/>
      <w:jc w:val="left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A94263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6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663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2B3584"/>
    <w:rPr>
      <w:b/>
      <w:bCs/>
    </w:rPr>
  </w:style>
  <w:style w:type="character" w:customStyle="1" w:styleId="AkapitzlistZnak">
    <w:name w:val="Akapit z listą Znak"/>
    <w:aliases w:val="List Paragraph Znak,Normal Znak,Akapit z listą3 Znak,Akapit z listą11 Znak,BulletC Znak,Obiekt Znak,List Paragraph1 Znak,Akapit z listą31 Znak,Wyliczanie Znak,Nag 1 Znak"/>
    <w:link w:val="Akapitzlist"/>
    <w:locked/>
    <w:rsid w:val="00AF288E"/>
  </w:style>
  <w:style w:type="character" w:customStyle="1" w:styleId="Nagwek1Znak">
    <w:name w:val="Nagłówek 1 Znak"/>
    <w:basedOn w:val="Domylnaczcionkaakapitu"/>
    <w:link w:val="Nagwek1"/>
    <w:uiPriority w:val="9"/>
    <w:rsid w:val="00EF05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4053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D0479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  <w:sz w:val="24"/>
      <w:szCs w:val="24"/>
      <w:lang w:val="en-US"/>
    </w:rPr>
  </w:style>
  <w:style w:type="character" w:customStyle="1" w:styleId="WW8Num1z4">
    <w:name w:val="WW8Num1z4"/>
    <w:rsid w:val="009645CC"/>
  </w:style>
  <w:style w:type="character" w:customStyle="1" w:styleId="WW8Num2z7">
    <w:name w:val="WW8Num2z7"/>
    <w:rsid w:val="00B4325F"/>
  </w:style>
  <w:style w:type="character" w:customStyle="1" w:styleId="FontStyle15">
    <w:name w:val="Font Style15"/>
    <w:rsid w:val="00D115C3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Normalny1">
    <w:name w:val="Normalny1"/>
    <w:qFormat/>
    <w:rsid w:val="003F49F5"/>
    <w:pPr>
      <w:suppressAutoHyphens/>
      <w:spacing w:after="200" w:line="276" w:lineRule="auto"/>
      <w:jc w:val="left"/>
    </w:pPr>
    <w:rPr>
      <w:rFonts w:ascii="Calibri" w:eastAsia="SimSun" w:hAnsi="Calibri" w:cs="F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A65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44BB-D002-4C1D-912D-B7B3D57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4331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DawidH</dc:creator>
  <cp:lastModifiedBy>PAULINA SOŚNIERZ</cp:lastModifiedBy>
  <cp:revision>3</cp:revision>
  <cp:lastPrinted>2021-04-15T11:14:00Z</cp:lastPrinted>
  <dcterms:created xsi:type="dcterms:W3CDTF">2022-01-12T12:34:00Z</dcterms:created>
  <dcterms:modified xsi:type="dcterms:W3CDTF">2023-01-16T07:35:00Z</dcterms:modified>
</cp:coreProperties>
</file>