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84" w:rsidRPr="00A532FC" w:rsidRDefault="00A345F5" w:rsidP="00A345F5">
      <w:pPr>
        <w:pStyle w:val="Tekstpodstawowywcity2"/>
        <w:ind w:left="0"/>
        <w:jc w:val="center"/>
        <w:rPr>
          <w:rFonts w:ascii="Verdana" w:hAnsi="Verdana" w:cs="Arial"/>
          <w:b/>
          <w:color w:val="44546A" w:themeColor="text2"/>
        </w:rPr>
      </w:pPr>
      <w:r w:rsidRPr="00A532FC">
        <w:rPr>
          <w:rFonts w:ascii="Verdana" w:hAnsi="Verdana" w:cs="Arial"/>
          <w:b/>
          <w:noProof/>
          <w:color w:val="44546A" w:themeColor="text2"/>
        </w:rPr>
        <w:drawing>
          <wp:anchor distT="0" distB="0" distL="114300" distR="114300" simplePos="0" relativeHeight="251659264" behindDoc="1" locked="0" layoutInCell="1" allowOverlap="1" wp14:anchorId="0BE8BF68" wp14:editId="7B039FBE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75120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0815" y="21373"/>
                <wp:lineTo x="20815" y="0"/>
                <wp:lineTo x="0" y="0"/>
              </wp:wrapPolygon>
            </wp:wrapTight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C84" w:rsidRPr="00A532FC">
        <w:rPr>
          <w:rFonts w:ascii="Verdana" w:hAnsi="Verdana" w:cs="Arial"/>
          <w:b/>
          <w:color w:val="44546A" w:themeColor="text2"/>
        </w:rPr>
        <w:t>Starosta  Chrzanowski</w:t>
      </w:r>
    </w:p>
    <w:p w:rsidR="00E64C84" w:rsidRPr="004E18F9" w:rsidRDefault="00E64C84" w:rsidP="00E64C84">
      <w:pPr>
        <w:jc w:val="center"/>
        <w:rPr>
          <w:rFonts w:ascii="Arial" w:hAnsi="Arial" w:cs="Arial"/>
          <w:b/>
          <w:bCs/>
          <w:sz w:val="14"/>
        </w:rPr>
      </w:pPr>
      <w:r w:rsidRPr="004E18F9">
        <w:rPr>
          <w:rFonts w:ascii="Arial" w:hAnsi="Arial" w:cs="Arial"/>
          <w:sz w:val="14"/>
        </w:rPr>
        <w:t>______________________________________________________________________________________________</w:t>
      </w:r>
    </w:p>
    <w:p w:rsidR="00E64C84" w:rsidRPr="004E18F9" w:rsidRDefault="00E64C84" w:rsidP="00E64C84">
      <w:pPr>
        <w:jc w:val="center"/>
        <w:rPr>
          <w:sz w:val="14"/>
          <w:szCs w:val="14"/>
        </w:rPr>
      </w:pPr>
      <w:r w:rsidRPr="004E18F9">
        <w:rPr>
          <w:rFonts w:ascii="Arial" w:hAnsi="Arial" w:cs="Arial"/>
          <w:b/>
          <w:bCs/>
          <w:sz w:val="14"/>
          <w:szCs w:val="14"/>
        </w:rPr>
        <w:t xml:space="preserve">ul. Partyzantów  2,     32-500 Chrzanów   </w:t>
      </w:r>
      <w:r w:rsidRPr="004E18F9">
        <w:rPr>
          <w:rFonts w:ascii="Arial" w:hAnsi="Arial" w:cs="Arial"/>
          <w:b/>
          <w:bCs/>
          <w:sz w:val="14"/>
          <w:szCs w:val="14"/>
        </w:rPr>
        <w:sym w:font="Wingdings" w:char="F028"/>
      </w:r>
      <w:r w:rsidRPr="004E18F9">
        <w:rPr>
          <w:rFonts w:ascii="Arial" w:hAnsi="Arial" w:cs="Arial"/>
          <w:b/>
          <w:bCs/>
          <w:sz w:val="14"/>
          <w:szCs w:val="14"/>
        </w:rPr>
        <w:t xml:space="preserve"> (032) 625-79-00,  (032) 625-79-80  </w:t>
      </w:r>
      <w:r w:rsidRPr="004E18F9">
        <w:rPr>
          <w:rFonts w:ascii="Arial" w:hAnsi="Arial" w:cs="Arial"/>
          <w:b/>
          <w:bCs/>
          <w:sz w:val="14"/>
          <w:szCs w:val="14"/>
        </w:rPr>
        <w:sym w:font="Wingdings 2" w:char="F036"/>
      </w:r>
      <w:r w:rsidRPr="004E18F9">
        <w:rPr>
          <w:rFonts w:ascii="Arial" w:hAnsi="Arial" w:cs="Arial"/>
          <w:b/>
          <w:bCs/>
          <w:sz w:val="14"/>
          <w:szCs w:val="14"/>
        </w:rPr>
        <w:t xml:space="preserve"> (032)  625-79-55</w:t>
      </w:r>
    </w:p>
    <w:p w:rsidR="00E64C84" w:rsidRPr="00720D21" w:rsidRDefault="00E64C84" w:rsidP="00E64C84">
      <w:pPr>
        <w:jc w:val="center"/>
        <w:rPr>
          <w:rFonts w:ascii="Arial" w:hAnsi="Arial" w:cs="Arial"/>
          <w:color w:val="0000FF"/>
          <w:sz w:val="14"/>
        </w:rPr>
      </w:pPr>
    </w:p>
    <w:p w:rsidR="00E64C84" w:rsidRPr="00720D21" w:rsidRDefault="00E64C84" w:rsidP="00E64C84">
      <w:pPr>
        <w:rPr>
          <w:rFonts w:ascii="Arial" w:hAnsi="Arial" w:cs="Arial"/>
          <w:color w:val="0000FF"/>
          <w:sz w:val="14"/>
        </w:rPr>
      </w:pPr>
    </w:p>
    <w:p w:rsidR="00E64C84" w:rsidRPr="00720D21" w:rsidRDefault="00E64C84" w:rsidP="00E64C84">
      <w:pPr>
        <w:rPr>
          <w:rFonts w:ascii="Arial" w:hAnsi="Arial" w:cs="Arial"/>
          <w:color w:val="0000FF"/>
          <w:sz w:val="14"/>
        </w:rPr>
      </w:pPr>
    </w:p>
    <w:p w:rsidR="00E64C84" w:rsidRPr="00720D21" w:rsidRDefault="00E64C84" w:rsidP="00E64C84">
      <w:pPr>
        <w:rPr>
          <w:rFonts w:ascii="Arial" w:hAnsi="Arial" w:cs="Arial"/>
          <w:color w:val="0000FF"/>
          <w:sz w:val="14"/>
        </w:rPr>
      </w:pPr>
    </w:p>
    <w:p w:rsidR="00E64C84" w:rsidRPr="00720D21" w:rsidRDefault="00E64C84" w:rsidP="00E64C84">
      <w:pPr>
        <w:rPr>
          <w:rFonts w:ascii="Arial" w:hAnsi="Arial" w:cs="Arial"/>
          <w:color w:val="0000FF"/>
          <w:sz w:val="14"/>
        </w:rPr>
      </w:pPr>
    </w:p>
    <w:p w:rsidR="00E64C84" w:rsidRPr="00720D21" w:rsidRDefault="00E64C84" w:rsidP="00E64C84">
      <w:pPr>
        <w:rPr>
          <w:rFonts w:ascii="Arial" w:hAnsi="Arial" w:cs="Arial"/>
          <w:color w:val="0000FF"/>
          <w:sz w:val="14"/>
        </w:rPr>
      </w:pPr>
    </w:p>
    <w:p w:rsidR="00E64C84" w:rsidRPr="002E4846" w:rsidRDefault="00E64C84" w:rsidP="00A345F5">
      <w:r>
        <w:t>AGN.6840.21.2019</w:t>
      </w:r>
      <w:r w:rsidRPr="002E4846">
        <w:t>.</w:t>
      </w:r>
      <w:r>
        <w:t>KK2</w:t>
      </w:r>
      <w:r w:rsidRPr="002E4846">
        <w:t>3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A532FC">
        <w:tab/>
      </w:r>
      <w:r>
        <w:t xml:space="preserve"> </w:t>
      </w:r>
      <w:r w:rsidRPr="002E4846">
        <w:t>Chrzanów,</w:t>
      </w:r>
      <w:r>
        <w:t xml:space="preserve"> </w:t>
      </w:r>
      <w:r w:rsidR="00A532FC">
        <w:t>06.04</w:t>
      </w:r>
      <w:r>
        <w:t>.2021 r.</w:t>
      </w:r>
      <w:r w:rsidRPr="002E4846">
        <w:t xml:space="preserve">  </w:t>
      </w:r>
    </w:p>
    <w:p w:rsidR="00E64C84" w:rsidRPr="002E4846" w:rsidRDefault="00E64C84" w:rsidP="00E64C84">
      <w:pPr>
        <w:pStyle w:val="Bezodstpw"/>
      </w:pPr>
    </w:p>
    <w:p w:rsidR="00E64C84" w:rsidRDefault="00E64C84" w:rsidP="00E64C84">
      <w:pPr>
        <w:pStyle w:val="Bezodstpw"/>
        <w:jc w:val="center"/>
        <w:rPr>
          <w:sz w:val="28"/>
        </w:rPr>
      </w:pPr>
    </w:p>
    <w:p w:rsidR="00E64C84" w:rsidRPr="00E64C84" w:rsidRDefault="00E64C84" w:rsidP="00E64C84">
      <w:pPr>
        <w:pStyle w:val="Bezodstpw"/>
        <w:jc w:val="center"/>
        <w:rPr>
          <w:b/>
          <w:sz w:val="22"/>
          <w:szCs w:val="22"/>
        </w:rPr>
      </w:pPr>
      <w:bookmarkStart w:id="0" w:name="_GoBack"/>
      <w:r w:rsidRPr="00E64C84">
        <w:rPr>
          <w:b/>
          <w:sz w:val="22"/>
          <w:szCs w:val="22"/>
        </w:rPr>
        <w:t>INFORMACJA STAROSTY CHRZANO</w:t>
      </w:r>
      <w:r w:rsidR="009A2E61">
        <w:rPr>
          <w:b/>
          <w:sz w:val="22"/>
          <w:szCs w:val="22"/>
        </w:rPr>
        <w:t>W</w:t>
      </w:r>
      <w:r w:rsidRPr="00E64C84">
        <w:rPr>
          <w:b/>
          <w:sz w:val="22"/>
          <w:szCs w:val="22"/>
        </w:rPr>
        <w:t>SKIEGO O WYNIKU PRZETARGU PISEMNEGO NIEOGRANICZONEGO NA SPRZEDAŻ NIERUCHOMOŚCI SKARBU PAŃSTWA PRZEPROWADZONEGO W DNIU 10.03.2021 R.</w:t>
      </w:r>
    </w:p>
    <w:bookmarkEnd w:id="0"/>
    <w:p w:rsidR="00E64C84" w:rsidRPr="004E18F9" w:rsidRDefault="00E64C84" w:rsidP="00E64C84">
      <w:pPr>
        <w:pStyle w:val="Bezodstpw"/>
      </w:pPr>
    </w:p>
    <w:p w:rsidR="00DE3486" w:rsidRPr="00A345F5" w:rsidRDefault="00E64C84" w:rsidP="00A345F5">
      <w:pPr>
        <w:spacing w:line="360" w:lineRule="auto"/>
        <w:jc w:val="both"/>
        <w:rPr>
          <w:color w:val="000000"/>
          <w:sz w:val="22"/>
          <w:szCs w:val="22"/>
        </w:rPr>
      </w:pPr>
      <w:r w:rsidRPr="004E18F9">
        <w:tab/>
      </w:r>
      <w:r w:rsidRPr="00A345F5">
        <w:rPr>
          <w:sz w:val="22"/>
          <w:szCs w:val="22"/>
        </w:rPr>
        <w:t xml:space="preserve">Na podstawie </w:t>
      </w:r>
      <w:r w:rsidRPr="00A345F5">
        <w:rPr>
          <w:rFonts w:eastAsia="Arial Unicode MS"/>
          <w:sz w:val="22"/>
          <w:szCs w:val="22"/>
        </w:rPr>
        <w:t xml:space="preserve">§ 12 Rozporządzenia Rady Ministrów z dnia 14 września 2004 r. w sprawie sposobu i trybu przeprowadzania przetargów oraz rokowań na zbycie nieruchomości (t. j. Dz.U. z 2014 r.  poz. 1490 ze zm.) </w:t>
      </w:r>
      <w:r w:rsidRPr="00A345F5">
        <w:rPr>
          <w:sz w:val="22"/>
          <w:szCs w:val="22"/>
        </w:rPr>
        <w:t xml:space="preserve">Starosta Chrzanowski podaje do publicznej wiadomości, że w dniu 10.03.2021 r. został przeprowadzony w Starostwie Powiatowym w Chrzanowie przy ul. Partyzantów 2, sala 219, przetarg pisemny nieograniczony na sprzedaż z zasobu Skarbu Państwa nieruchomości </w:t>
      </w:r>
      <w:r w:rsidR="00DE3486" w:rsidRPr="00A345F5">
        <w:rPr>
          <w:color w:val="000000"/>
          <w:sz w:val="22"/>
          <w:szCs w:val="22"/>
        </w:rPr>
        <w:t xml:space="preserve">położonych przy ul. Harcerskiej w gminie Libiąż, obręb Libiąż Mały składających się z działek nr: 499/2 o pow. 0,0687 ha,  obj. księgą wieczystą  KR1C/00015574/4, 499/1 o pow. 0,0691 obj. księgą wieczystą KR1C/00051028/6, 500 o pow. 0,0701 ha i 501 o pow. 0,0723 obj. księgą wieczystą KR1C/00049484/3. </w:t>
      </w:r>
    </w:p>
    <w:p w:rsidR="00DE3486" w:rsidRPr="00A345F5" w:rsidRDefault="00DE3486" w:rsidP="00A345F5">
      <w:pPr>
        <w:pStyle w:val="Tekstpodstawowy"/>
        <w:suppressAutoHyphens/>
        <w:spacing w:line="360" w:lineRule="auto"/>
        <w:ind w:firstLine="708"/>
        <w:jc w:val="both"/>
        <w:rPr>
          <w:sz w:val="22"/>
          <w:szCs w:val="22"/>
        </w:rPr>
      </w:pPr>
      <w:r w:rsidRPr="00A345F5">
        <w:rPr>
          <w:color w:val="000000"/>
          <w:sz w:val="22"/>
          <w:szCs w:val="22"/>
        </w:rPr>
        <w:t xml:space="preserve">Dla nieruchomości nie ma obowiązującego miejscowego planu zagospodarowania przestrzennego. Zgodnie ze zmianą studium uwarunkowań i kierunków zagospodarowania przestrzennego gminy Libiąż </w:t>
      </w:r>
      <w:r w:rsidRPr="00A345F5">
        <w:rPr>
          <w:sz w:val="22"/>
          <w:szCs w:val="22"/>
        </w:rPr>
        <w:t>działki położone są w części na terenach zabudowy śródmiejskiej – symbol MC.</w:t>
      </w:r>
      <w:r w:rsidR="00A345F5">
        <w:rPr>
          <w:sz w:val="22"/>
          <w:szCs w:val="22"/>
        </w:rPr>
        <w:t xml:space="preserve"> </w:t>
      </w:r>
      <w:r w:rsidRPr="00A345F5">
        <w:rPr>
          <w:sz w:val="22"/>
          <w:szCs w:val="22"/>
        </w:rPr>
        <w:t>Nieruchomości położone są w centralnej części miejscowości w odległości ok. 0,5 km od ścisłego centrum miasta. W otoczeniu nieruchomości w większości znajdują się tereny zabudowane – zabudowa mieszkaniowa jednorodzinna o różnej strukturze wieku. W bezpośrednim sąsiedztwie występuje zabudowa mieszkaniowa jednorodzinna. Działki tworzą jedną funkcjonalną całość o łącznej powierzchni 0,2802 ha posiadają kształt regularny, zbliżony do trapezu prostokątnego o szerokości ok. 28 m i długości od ok. 87 m do ok. 94 m. Teren jest niezabudowany, nie zagospodarowany, porośnięty zielenią nieurządzoną. Działki posiadają dostęp do sieci infrastruktury technicznej – prąd, woda, kanalizacja, gaz. Teren posiada bezpośredni dostęp do drogi publicznej – ul. Harcerskiej.</w:t>
      </w:r>
    </w:p>
    <w:p w:rsidR="00A345F5" w:rsidRPr="00A345F5" w:rsidRDefault="00A345F5" w:rsidP="00A345F5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A345F5">
        <w:rPr>
          <w:rFonts w:cs="Times New Roman"/>
          <w:sz w:val="22"/>
          <w:szCs w:val="22"/>
        </w:rPr>
        <w:t>Liczba ofert: wpłynęła 1 oferta i została dopuszczo</w:t>
      </w:r>
      <w:r>
        <w:rPr>
          <w:rFonts w:cs="Times New Roman"/>
          <w:sz w:val="22"/>
          <w:szCs w:val="22"/>
        </w:rPr>
        <w:t>n</w:t>
      </w:r>
      <w:r w:rsidRPr="00A345F5">
        <w:rPr>
          <w:rFonts w:cs="Times New Roman"/>
          <w:sz w:val="22"/>
          <w:szCs w:val="22"/>
        </w:rPr>
        <w:t>a do części niejawnej przetargu.</w:t>
      </w:r>
    </w:p>
    <w:p w:rsidR="00A345F5" w:rsidRPr="00A345F5" w:rsidRDefault="00A345F5" w:rsidP="00A345F5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A345F5">
        <w:rPr>
          <w:rFonts w:cs="Times New Roman"/>
          <w:sz w:val="22"/>
          <w:szCs w:val="22"/>
        </w:rPr>
        <w:t>Cena wywoławcza: 180.000,00 zł + 23% VAT</w:t>
      </w:r>
    </w:p>
    <w:p w:rsidR="00A345F5" w:rsidRPr="00A345F5" w:rsidRDefault="00A345F5" w:rsidP="00A345F5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A345F5">
        <w:rPr>
          <w:rFonts w:cs="Times New Roman"/>
          <w:sz w:val="22"/>
          <w:szCs w:val="22"/>
        </w:rPr>
        <w:t xml:space="preserve">Cena osiągnięta w przetargu: 201.000,00 zł + 23% VAT </w:t>
      </w:r>
    </w:p>
    <w:p w:rsidR="00A345F5" w:rsidRPr="00A345F5" w:rsidRDefault="00A345F5" w:rsidP="00A345F5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A345F5">
        <w:rPr>
          <w:rFonts w:cs="Times New Roman"/>
          <w:sz w:val="22"/>
          <w:szCs w:val="22"/>
        </w:rPr>
        <w:t xml:space="preserve">Nabywca: Państwo Agnieszka i Łukasz </w:t>
      </w:r>
      <w:proofErr w:type="spellStart"/>
      <w:r w:rsidRPr="00A345F5">
        <w:rPr>
          <w:rFonts w:cs="Times New Roman"/>
          <w:sz w:val="22"/>
          <w:szCs w:val="22"/>
        </w:rPr>
        <w:t>Kopyć</w:t>
      </w:r>
      <w:proofErr w:type="spellEnd"/>
      <w:r w:rsidRPr="00A345F5">
        <w:rPr>
          <w:rFonts w:cs="Times New Roman"/>
          <w:sz w:val="22"/>
          <w:szCs w:val="22"/>
        </w:rPr>
        <w:t xml:space="preserve"> </w:t>
      </w:r>
    </w:p>
    <w:p w:rsidR="00A345F5" w:rsidRPr="001847DA" w:rsidRDefault="00A345F5" w:rsidP="00A345F5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E64C84" w:rsidRDefault="00E64C84" w:rsidP="00300AD6">
      <w:pPr>
        <w:spacing w:line="360" w:lineRule="auto"/>
        <w:jc w:val="both"/>
      </w:pPr>
    </w:p>
    <w:p w:rsidR="00E64C84" w:rsidRDefault="00E64C84" w:rsidP="00300AD6">
      <w:pPr>
        <w:spacing w:line="360" w:lineRule="auto"/>
        <w:jc w:val="both"/>
      </w:pPr>
    </w:p>
    <w:p w:rsidR="00E64C84" w:rsidRDefault="00E64C84" w:rsidP="00300AD6">
      <w:pPr>
        <w:spacing w:line="360" w:lineRule="auto"/>
        <w:jc w:val="both"/>
      </w:pPr>
    </w:p>
    <w:sectPr w:rsidR="00E64C84" w:rsidSect="00A345F5">
      <w:pgSz w:w="11906" w:h="16838"/>
      <w:pgMar w:top="567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84"/>
    <w:rsid w:val="001E1708"/>
    <w:rsid w:val="00300AD6"/>
    <w:rsid w:val="004650F4"/>
    <w:rsid w:val="009374AC"/>
    <w:rsid w:val="009A2E61"/>
    <w:rsid w:val="00A345F5"/>
    <w:rsid w:val="00A532FC"/>
    <w:rsid w:val="00B32114"/>
    <w:rsid w:val="00DE3486"/>
    <w:rsid w:val="00E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BD0C0-9A92-44AC-AD0A-A61A070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64C84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4C84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E64C84"/>
    <w:pPr>
      <w:jc w:val="center"/>
    </w:pPr>
    <w:rPr>
      <w:b/>
      <w:bCs/>
      <w:spacing w:val="94"/>
      <w:sz w:val="32"/>
    </w:rPr>
  </w:style>
  <w:style w:type="character" w:customStyle="1" w:styleId="TytuZnak">
    <w:name w:val="Tytuł Znak"/>
    <w:basedOn w:val="Domylnaczcionkaakapitu"/>
    <w:link w:val="Tytu"/>
    <w:rsid w:val="00E64C84"/>
    <w:rPr>
      <w:rFonts w:ascii="Times New Roman" w:eastAsia="Times New Roman" w:hAnsi="Times New Roman" w:cs="Times New Roman"/>
      <w:b/>
      <w:bCs/>
      <w:spacing w:val="94"/>
      <w:sz w:val="32"/>
      <w:szCs w:val="24"/>
      <w:lang w:eastAsia="pl-PL"/>
    </w:rPr>
  </w:style>
  <w:style w:type="paragraph" w:styleId="Bezodstpw">
    <w:name w:val="No Spacing"/>
    <w:uiPriority w:val="1"/>
    <w:qFormat/>
    <w:rsid w:val="00E6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E34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DE34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34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PAULINA SOŚNIERZ</cp:lastModifiedBy>
  <cp:revision>2</cp:revision>
  <dcterms:created xsi:type="dcterms:W3CDTF">2021-04-09T05:51:00Z</dcterms:created>
  <dcterms:modified xsi:type="dcterms:W3CDTF">2021-04-09T05:51:00Z</dcterms:modified>
</cp:coreProperties>
</file>