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BD5E" w14:textId="1FC45837" w:rsidR="00EA1832" w:rsidRPr="00EA1832" w:rsidRDefault="00EA1832" w:rsidP="00EA1832">
      <w:pPr>
        <w:pStyle w:val="Tytu"/>
        <w:tabs>
          <w:tab w:val="left" w:pos="8100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EA1832">
        <w:rPr>
          <w:rFonts w:ascii="Arial" w:hAnsi="Arial" w:cs="Arial"/>
          <w:sz w:val="24"/>
          <w:szCs w:val="24"/>
        </w:rPr>
        <w:t>AGN.6850.2.1.2024.IM3</w:t>
      </w:r>
    </w:p>
    <w:p w14:paraId="5EDF8607" w14:textId="77777777" w:rsidR="00EA1832" w:rsidRPr="004F2580" w:rsidRDefault="00EA1832" w:rsidP="00EA1832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  <w:r w:rsidRPr="004F2580">
        <w:rPr>
          <w:rFonts w:ascii="Arial" w:hAnsi="Arial" w:cs="Arial"/>
          <w:szCs w:val="28"/>
        </w:rPr>
        <w:t>OGŁOSZENIE</w:t>
      </w:r>
    </w:p>
    <w:p w14:paraId="4025B44D" w14:textId="77777777" w:rsidR="00EA1832" w:rsidRPr="004F2580" w:rsidRDefault="00EA1832" w:rsidP="00EA1832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</w:p>
    <w:p w14:paraId="0182CE2F" w14:textId="6CDBF8E7" w:rsidR="00EA1832" w:rsidRPr="004F2580" w:rsidRDefault="00EA1832" w:rsidP="00EA183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F2580">
        <w:rPr>
          <w:rFonts w:ascii="Arial" w:hAnsi="Arial" w:cs="Arial"/>
          <w:b/>
          <w:sz w:val="28"/>
          <w:szCs w:val="28"/>
        </w:rPr>
        <w:t>Starosty Chrzanowskiego z dnia 1</w:t>
      </w:r>
      <w:r w:rsidR="00066CE4" w:rsidRPr="004F2580">
        <w:rPr>
          <w:rFonts w:ascii="Arial" w:hAnsi="Arial" w:cs="Arial"/>
          <w:b/>
          <w:sz w:val="28"/>
          <w:szCs w:val="28"/>
        </w:rPr>
        <w:t>2</w:t>
      </w:r>
      <w:r w:rsidRPr="004F2580">
        <w:rPr>
          <w:rFonts w:ascii="Arial" w:hAnsi="Arial" w:cs="Arial"/>
          <w:b/>
          <w:sz w:val="28"/>
          <w:szCs w:val="28"/>
        </w:rPr>
        <w:t xml:space="preserve"> marca 2024 roku w sprawie wykazu nieruchomości Skarbu Państwa przeznaczonej do użyczenia.</w:t>
      </w:r>
    </w:p>
    <w:p w14:paraId="54E26B3F" w14:textId="29DF4AA0" w:rsidR="00EA1832" w:rsidRPr="004F2580" w:rsidRDefault="00EA1832" w:rsidP="00EA183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29C4F67" w14:textId="346A8EE0" w:rsidR="00EA1832" w:rsidRPr="004F2580" w:rsidRDefault="00A8147F" w:rsidP="007F1D3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F2580">
        <w:rPr>
          <w:rFonts w:ascii="Arial" w:hAnsi="Arial" w:cs="Arial"/>
          <w:b/>
          <w:sz w:val="28"/>
          <w:szCs w:val="28"/>
        </w:rPr>
        <w:t>Działając na podstawie art. 35  ust. 1 i 2 ustawy z dnia 21 sierpnia 1997 r. o gospodarce nieruchomościami (</w:t>
      </w:r>
      <w:proofErr w:type="spellStart"/>
      <w:r w:rsidRPr="004F2580">
        <w:rPr>
          <w:rFonts w:ascii="Arial" w:hAnsi="Arial" w:cs="Arial"/>
          <w:b/>
          <w:sz w:val="28"/>
          <w:szCs w:val="28"/>
        </w:rPr>
        <w:t>t.j</w:t>
      </w:r>
      <w:proofErr w:type="spellEnd"/>
      <w:r w:rsidRPr="004F2580">
        <w:rPr>
          <w:rFonts w:ascii="Arial" w:hAnsi="Arial" w:cs="Arial"/>
          <w:b/>
          <w:sz w:val="28"/>
          <w:szCs w:val="28"/>
        </w:rPr>
        <w:t xml:space="preserve">. Dz. U. z 2023 r. poz. 344 z </w:t>
      </w:r>
      <w:proofErr w:type="spellStart"/>
      <w:r w:rsidRPr="004F2580">
        <w:rPr>
          <w:rFonts w:ascii="Arial" w:hAnsi="Arial" w:cs="Arial"/>
          <w:b/>
          <w:sz w:val="28"/>
          <w:szCs w:val="28"/>
        </w:rPr>
        <w:t>późn</w:t>
      </w:r>
      <w:proofErr w:type="spellEnd"/>
      <w:r w:rsidRPr="004F2580">
        <w:rPr>
          <w:rFonts w:ascii="Arial" w:hAnsi="Arial" w:cs="Arial"/>
          <w:b/>
          <w:sz w:val="28"/>
          <w:szCs w:val="28"/>
        </w:rPr>
        <w:t>. zm.)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Starosta Chrzanowski ogłasza, że z zasobu nieruchomości Skarbu Państwa zostaje przeznaczona do użyczenia na rzecz Gminy Alwernia nieruchomość Skarbu Państwa położona w Gminie Alwernia, obręb ewidencyjny </w:t>
      </w:r>
      <w:proofErr w:type="spellStart"/>
      <w:r w:rsidR="00EA1832" w:rsidRPr="004F2580">
        <w:rPr>
          <w:rFonts w:ascii="Arial" w:hAnsi="Arial" w:cs="Arial"/>
          <w:b/>
          <w:sz w:val="28"/>
          <w:szCs w:val="28"/>
        </w:rPr>
        <w:t>Kwaczała</w:t>
      </w:r>
      <w:proofErr w:type="spellEnd"/>
      <w:r w:rsidR="00EA1832" w:rsidRPr="004F2580">
        <w:rPr>
          <w:rFonts w:ascii="Arial" w:hAnsi="Arial" w:cs="Arial"/>
          <w:b/>
          <w:sz w:val="28"/>
          <w:szCs w:val="28"/>
        </w:rPr>
        <w:t>, oznaczona według operatu ewidencji gruntów jako działka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ewidencyjna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 nr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1787 o pow. 17,56 ha, 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objęta księgą wieczystą nr 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KR1C/00101861/3. </w:t>
      </w:r>
    </w:p>
    <w:p w14:paraId="119EDE10" w14:textId="77777777" w:rsidR="00EA1832" w:rsidRPr="004F2580" w:rsidRDefault="00EA1832" w:rsidP="00EA1832">
      <w:pPr>
        <w:tabs>
          <w:tab w:val="left" w:pos="1134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1BBDB270" w14:textId="6C2291F0" w:rsidR="007F1D3C" w:rsidRPr="004F2580" w:rsidRDefault="00EA1832" w:rsidP="00EA1832">
      <w:pPr>
        <w:spacing w:line="36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Działka nr </w:t>
      </w:r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1787 stanowi użytek mieszany (lasy – </w:t>
      </w:r>
      <w:proofErr w:type="spellStart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>LsV</w:t>
      </w:r>
      <w:proofErr w:type="spellEnd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, grunty zadrzewione i zakrzewione – </w:t>
      </w:r>
      <w:proofErr w:type="spellStart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>LzV</w:t>
      </w:r>
      <w:proofErr w:type="spellEnd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-VI, łąki trwałe – ŁIV, pastwiska trwałe – </w:t>
      </w:r>
      <w:proofErr w:type="spellStart"/>
      <w:r w:rsidR="00972698" w:rsidRPr="004F2580">
        <w:rPr>
          <w:rFonts w:ascii="Arial" w:eastAsiaTheme="minorHAnsi" w:hAnsi="Arial" w:cs="Arial"/>
          <w:color w:val="000000"/>
          <w:sz w:val="28"/>
          <w:szCs w:val="28"/>
        </w:rPr>
        <w:t>PsIII</w:t>
      </w:r>
      <w:proofErr w:type="spellEnd"/>
      <w:r w:rsidR="00972698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-VI). </w:t>
      </w:r>
    </w:p>
    <w:p w14:paraId="724AA4C1" w14:textId="77777777" w:rsidR="00EA1832" w:rsidRPr="004F2580" w:rsidRDefault="00EA1832" w:rsidP="00EA1832">
      <w:pPr>
        <w:spacing w:line="36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19B93214" w14:textId="2E2A9553" w:rsidR="00110B66" w:rsidRPr="004F2580" w:rsidRDefault="00EA1832" w:rsidP="00486555">
      <w:pPr>
        <w:pStyle w:val="Tekstpodstawowy2"/>
        <w:spacing w:line="360" w:lineRule="auto"/>
        <w:rPr>
          <w:rFonts w:ascii="Arial" w:hAnsi="Arial" w:cs="Arial"/>
          <w:sz w:val="28"/>
          <w:szCs w:val="28"/>
        </w:rPr>
      </w:pPr>
      <w:r w:rsidRPr="004F2580">
        <w:rPr>
          <w:rFonts w:ascii="Arial" w:eastAsia="MS Mincho" w:hAnsi="Arial" w:cs="Arial"/>
          <w:sz w:val="28"/>
          <w:szCs w:val="28"/>
        </w:rPr>
        <w:t>Zgodnie z</w:t>
      </w:r>
      <w:r w:rsidR="00972698" w:rsidRPr="004F2580">
        <w:rPr>
          <w:rFonts w:ascii="Arial" w:hAnsi="Arial" w:cs="Arial"/>
          <w:sz w:val="28"/>
          <w:szCs w:val="28"/>
        </w:rPr>
        <w:t xml:space="preserve"> miejscowym planem zagospodarowania przestrzennego miasta Alwernia oraz miejscowości Grojec,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Kwaczała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Nieporaz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, Poręba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Żegoty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 i Regulice zatwierdzonym uchwałą nr XIII/106/2015 Rady Miejskiej w Alwerni z dnia 16 listopada 2015 r., działka nr 1787 znajduje się częściowo w terenach trwałych użytków zielonych oznaczonych na rysunku planu symbolem (113RZ), częściowo w terenach lasów oznaczonych na rysunku planu symbolem (74ZL), częściowo w terenach dróg publicznych klasy funkcjonalno-technicznej dojazdowej oznaczonych na rysunku planu symbolem (55KD-D).</w:t>
      </w:r>
    </w:p>
    <w:p w14:paraId="64353655" w14:textId="78F4E11C" w:rsidR="00EA1832" w:rsidRPr="004F2580" w:rsidRDefault="00EA1832" w:rsidP="00EA1832">
      <w:pPr>
        <w:pStyle w:val="Zwykytekst"/>
        <w:spacing w:line="360" w:lineRule="auto"/>
        <w:rPr>
          <w:rFonts w:ascii="Arial" w:hAnsi="Arial" w:cs="Arial"/>
          <w:sz w:val="28"/>
          <w:szCs w:val="28"/>
        </w:rPr>
      </w:pPr>
      <w:r w:rsidRPr="004F2580">
        <w:rPr>
          <w:rFonts w:ascii="Arial" w:eastAsia="MS Mincho" w:hAnsi="Arial" w:cs="Arial"/>
          <w:sz w:val="28"/>
          <w:szCs w:val="28"/>
        </w:rPr>
        <w:t>Nieruchomość zostaje przeznaczona do użyczenia na o</w:t>
      </w:r>
      <w:r w:rsidRPr="004F2580">
        <w:rPr>
          <w:rFonts w:ascii="Arial" w:hAnsi="Arial" w:cs="Arial"/>
          <w:sz w:val="28"/>
          <w:szCs w:val="28"/>
        </w:rPr>
        <w:t xml:space="preserve">kres 3 lat na cel związany z realizacją przez Gminę Alwernia zadania </w:t>
      </w:r>
      <w:r w:rsidRPr="004F2580">
        <w:rPr>
          <w:rStyle w:val="markedcontent"/>
          <w:rFonts w:ascii="Arial" w:hAnsi="Arial" w:cs="Arial"/>
          <w:sz w:val="28"/>
          <w:szCs w:val="28"/>
        </w:rPr>
        <w:t xml:space="preserve">w zakresie </w:t>
      </w:r>
      <w:r w:rsidR="00110B66" w:rsidRPr="004F2580">
        <w:rPr>
          <w:rFonts w:ascii="Arial" w:hAnsi="Arial" w:cs="Arial"/>
          <w:color w:val="000000"/>
          <w:sz w:val="28"/>
          <w:szCs w:val="28"/>
        </w:rPr>
        <w:t>z</w:t>
      </w:r>
      <w:r w:rsidR="00110B66" w:rsidRPr="004F2580">
        <w:rPr>
          <w:rStyle w:val="markedcontent"/>
          <w:rFonts w:ascii="Arial" w:hAnsi="Arial" w:cs="Arial"/>
          <w:sz w:val="28"/>
          <w:szCs w:val="28"/>
        </w:rPr>
        <w:t xml:space="preserve">aspokajania zbiorowych potrzeb wspólnoty </w:t>
      </w:r>
      <w:r w:rsidR="00110B66" w:rsidRPr="004F2580">
        <w:rPr>
          <w:rFonts w:ascii="Arial" w:hAnsi="Arial" w:cs="Arial"/>
          <w:sz w:val="28"/>
          <w:szCs w:val="28"/>
        </w:rPr>
        <w:t xml:space="preserve">w sprawach dotyczących </w:t>
      </w:r>
      <w:r w:rsidR="00486555" w:rsidRPr="004F2580">
        <w:rPr>
          <w:rFonts w:ascii="Arial" w:hAnsi="Arial" w:cs="Arial"/>
          <w:sz w:val="28"/>
          <w:szCs w:val="28"/>
        </w:rPr>
        <w:t xml:space="preserve">terenów rekreacyjnych, zieleni gminnej i </w:t>
      </w:r>
      <w:proofErr w:type="spellStart"/>
      <w:r w:rsidR="00486555" w:rsidRPr="004F2580">
        <w:rPr>
          <w:rFonts w:ascii="Arial" w:hAnsi="Arial" w:cs="Arial"/>
          <w:sz w:val="28"/>
          <w:szCs w:val="28"/>
        </w:rPr>
        <w:t>zadrzewień</w:t>
      </w:r>
      <w:proofErr w:type="spellEnd"/>
      <w:r w:rsidR="00486555" w:rsidRPr="004F2580">
        <w:rPr>
          <w:rFonts w:ascii="Arial" w:hAnsi="Arial" w:cs="Arial"/>
          <w:sz w:val="28"/>
          <w:szCs w:val="28"/>
        </w:rPr>
        <w:t xml:space="preserve"> jak również tworzenia warunków do działania i rozwoju jednostek pomocniczych. </w:t>
      </w:r>
    </w:p>
    <w:p w14:paraId="656CF9A3" w14:textId="77777777" w:rsidR="00486555" w:rsidRPr="004F2580" w:rsidRDefault="00486555" w:rsidP="00EA1832">
      <w:pPr>
        <w:pStyle w:val="Zwykytekst"/>
        <w:spacing w:line="360" w:lineRule="auto"/>
        <w:rPr>
          <w:rFonts w:ascii="Arial" w:hAnsi="Arial" w:cs="Arial"/>
          <w:sz w:val="28"/>
          <w:szCs w:val="28"/>
        </w:rPr>
      </w:pPr>
    </w:p>
    <w:p w14:paraId="053430C8" w14:textId="20B1D5D5" w:rsidR="00EA1832" w:rsidRPr="004F2580" w:rsidRDefault="00EA1832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lastRenderedPageBreak/>
        <w:t>Starosta zastrzega sobie prawo wycofania nieruchomości z wykazu terenów przeznaczonych do użyczenia.</w:t>
      </w:r>
    </w:p>
    <w:p w14:paraId="61650A45" w14:textId="77777777" w:rsidR="00486555" w:rsidRPr="004F2580" w:rsidRDefault="00486555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E401038" w14:textId="4873C5F0" w:rsidR="00EA1832" w:rsidRPr="004F2580" w:rsidRDefault="00EA1832" w:rsidP="00EA1832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Ogłoszenie niniejsze podaje się do publicznej wiadomości poprzez wywieszenie na okres 21 dni na tablicy ogłoszeń w Starostwie Powiatowym w Chrzanowie począwszy od </w:t>
      </w:r>
      <w:r w:rsidR="00110B66" w:rsidRPr="004F2580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066CE4" w:rsidRPr="004F2580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>.0</w:t>
      </w:r>
      <w:r w:rsidR="00110B66" w:rsidRPr="004F2580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>.202</w:t>
      </w:r>
      <w:r w:rsidR="00110B66" w:rsidRPr="004F2580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 xml:space="preserve"> r. </w:t>
      </w:r>
    </w:p>
    <w:p w14:paraId="3ABB0A96" w14:textId="77777777" w:rsidR="00EA1832" w:rsidRPr="004F2580" w:rsidRDefault="00EA1832" w:rsidP="00EA1832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91F8F4" w14:textId="77777777" w:rsidR="00EA1832" w:rsidRPr="004F2580" w:rsidRDefault="00EA1832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4F2580">
        <w:rPr>
          <w:rFonts w:ascii="Arial" w:hAnsi="Arial" w:cs="Arial"/>
          <w:i/>
          <w:color w:val="000000" w:themeColor="text1"/>
          <w:sz w:val="28"/>
          <w:szCs w:val="28"/>
        </w:rPr>
        <w:t>http://www.powiat-chrzanowski.pl</w:t>
      </w: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 w Biuletynie Informacji Publicznej w zakładce </w:t>
      </w:r>
      <w:r w:rsidRPr="004F2580">
        <w:rPr>
          <w:rFonts w:ascii="Arial" w:hAnsi="Arial" w:cs="Arial"/>
          <w:i/>
          <w:color w:val="000000" w:themeColor="text1"/>
          <w:sz w:val="28"/>
          <w:szCs w:val="28"/>
        </w:rPr>
        <w:t xml:space="preserve">Zamówienia publiczne – ogłoszenia - Ogłoszenia różne, </w:t>
      </w:r>
      <w:r w:rsidRPr="004F2580">
        <w:rPr>
          <w:rFonts w:ascii="Arial" w:hAnsi="Arial" w:cs="Arial"/>
          <w:color w:val="000000" w:themeColor="text1"/>
          <w:sz w:val="28"/>
          <w:szCs w:val="28"/>
        </w:rPr>
        <w:t>w sposób zwyczajowo przyjęty, tj. wywieszenie na tablicy ogłoszeń w siedzibie Starostwa Powiatowego w Chrzanowie ul. Partyzantów 2 (parter obok wejścia głównego), a informacja o tym została zamieszczona w prasie.</w:t>
      </w:r>
    </w:p>
    <w:p w14:paraId="5F088806" w14:textId="77777777" w:rsidR="00EA1832" w:rsidRPr="004F2580" w:rsidRDefault="00EA1832" w:rsidP="00EA1832">
      <w:pPr>
        <w:spacing w:line="360" w:lineRule="auto"/>
        <w:rPr>
          <w:rFonts w:ascii="Arial" w:hAnsi="Arial" w:cs="Arial"/>
          <w:sz w:val="28"/>
          <w:szCs w:val="28"/>
        </w:rPr>
      </w:pPr>
    </w:p>
    <w:p w14:paraId="655730C9" w14:textId="5ECF0EB3" w:rsidR="00EA1832" w:rsidRPr="004F2580" w:rsidRDefault="00EA1832" w:rsidP="00EA1832">
      <w:pPr>
        <w:spacing w:line="360" w:lineRule="auto"/>
        <w:rPr>
          <w:rFonts w:ascii="Arial" w:hAnsi="Arial" w:cs="Arial"/>
          <w:sz w:val="28"/>
          <w:szCs w:val="28"/>
        </w:rPr>
      </w:pPr>
      <w:r w:rsidRPr="004F2580">
        <w:rPr>
          <w:rFonts w:ascii="Arial" w:hAnsi="Arial" w:cs="Arial"/>
          <w:sz w:val="28"/>
          <w:szCs w:val="28"/>
        </w:rPr>
        <w:t>Wszelkie informacje dotyczące nieruchomości można uzyskać w Starostwie Powiatowym w Chrzanowie w Wydziale Architektury i Gospodarki Nieruchomościami pok. 9 tel. 32 625 79 26, 32 625 79 29.</w:t>
      </w:r>
    </w:p>
    <w:p w14:paraId="5CF76A5B" w14:textId="77777777" w:rsidR="00EA1832" w:rsidRPr="002E5053" w:rsidRDefault="00EA1832" w:rsidP="00EA1832">
      <w:pPr>
        <w:spacing w:line="360" w:lineRule="auto"/>
        <w:rPr>
          <w:rFonts w:ascii="Arial" w:hAnsi="Arial" w:cs="Arial"/>
        </w:rPr>
      </w:pPr>
    </w:p>
    <w:p w14:paraId="58B20DA3" w14:textId="77777777" w:rsidR="00492CF3" w:rsidRDefault="00492CF3"/>
    <w:sectPr w:rsidR="00492CF3" w:rsidSect="00486555">
      <w:pgSz w:w="11906" w:h="16838"/>
      <w:pgMar w:top="568" w:right="849" w:bottom="709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32"/>
    <w:rsid w:val="00066CE4"/>
    <w:rsid w:val="00110B66"/>
    <w:rsid w:val="001512AD"/>
    <w:rsid w:val="00486555"/>
    <w:rsid w:val="00492CF3"/>
    <w:rsid w:val="004F2580"/>
    <w:rsid w:val="007F1D3C"/>
    <w:rsid w:val="00972698"/>
    <w:rsid w:val="00A8147F"/>
    <w:rsid w:val="00BC646C"/>
    <w:rsid w:val="00E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810"/>
  <w15:chartTrackingRefBased/>
  <w15:docId w15:val="{65C8CBD2-5CB7-457A-932B-14E588C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183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A18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EA183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8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A1832"/>
  </w:style>
  <w:style w:type="character" w:customStyle="1" w:styleId="Tekstpodstawowy2Znak">
    <w:name w:val="Tekst podstawowy 2 Znak"/>
    <w:link w:val="Tekstpodstawowy2"/>
    <w:uiPriority w:val="99"/>
    <w:qFormat/>
    <w:rsid w:val="00972698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72698"/>
    <w:pPr>
      <w:suppressAutoHyphens/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726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23</cp:revision>
  <dcterms:created xsi:type="dcterms:W3CDTF">2024-03-08T08:36:00Z</dcterms:created>
  <dcterms:modified xsi:type="dcterms:W3CDTF">2024-03-12T07:48:00Z</dcterms:modified>
</cp:coreProperties>
</file>