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88" w:rsidRPr="000F0C19" w:rsidRDefault="00371188" w:rsidP="00371188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Ogłoszenie </w:t>
      </w:r>
      <w:r w:rsidRPr="000F0C19">
        <w:rPr>
          <w:rFonts w:ascii="Arial" w:hAnsi="Arial" w:cs="Arial"/>
          <w:b/>
        </w:rPr>
        <w:t xml:space="preserve">Starosty Chrzanowskiego z dnia </w:t>
      </w:r>
      <w:r>
        <w:rPr>
          <w:rFonts w:ascii="Arial" w:hAnsi="Arial" w:cs="Arial"/>
          <w:b/>
        </w:rPr>
        <w:t>15 maja 2023</w:t>
      </w:r>
      <w:r w:rsidRPr="000F0C19">
        <w:rPr>
          <w:rFonts w:ascii="Arial" w:hAnsi="Arial" w:cs="Arial"/>
          <w:b/>
        </w:rPr>
        <w:t xml:space="preserve"> roku w sprawie wykazu nieruchomości Skarbu Państwa przeznaczonej do darowizny.</w:t>
      </w:r>
    </w:p>
    <w:p w:rsidR="00371188" w:rsidRPr="000F0C19" w:rsidRDefault="00371188" w:rsidP="00371188">
      <w:pPr>
        <w:rPr>
          <w:rFonts w:ascii="Arial" w:hAnsi="Arial" w:cs="Arial"/>
          <w:b/>
        </w:rPr>
      </w:pPr>
    </w:p>
    <w:p w:rsidR="00371188" w:rsidRPr="000F0C19" w:rsidRDefault="00371188" w:rsidP="00371188">
      <w:pPr>
        <w:tabs>
          <w:tab w:val="left" w:pos="1134"/>
        </w:tabs>
        <w:rPr>
          <w:rFonts w:ascii="Arial" w:hAnsi="Arial" w:cs="Arial"/>
          <w:b/>
        </w:rPr>
      </w:pPr>
      <w:r w:rsidRPr="000F0C19">
        <w:rPr>
          <w:rFonts w:ascii="Arial" w:hAnsi="Arial" w:cs="Arial"/>
          <w:b/>
        </w:rPr>
        <w:t>Działając na podstawie art. 35  ust. 1 i 2 ustawy z dnia 21 sierpnia 1997 r. o gospodarce nieruchomościami (t. j. Dz. U. z 202</w:t>
      </w:r>
      <w:r>
        <w:rPr>
          <w:rFonts w:ascii="Arial" w:hAnsi="Arial" w:cs="Arial"/>
          <w:b/>
        </w:rPr>
        <w:t>3</w:t>
      </w:r>
      <w:r w:rsidRPr="000F0C19">
        <w:rPr>
          <w:rFonts w:ascii="Arial" w:hAnsi="Arial" w:cs="Arial"/>
          <w:b/>
        </w:rPr>
        <w:t xml:space="preserve"> r. poz.</w:t>
      </w:r>
      <w:r>
        <w:rPr>
          <w:rFonts w:ascii="Arial" w:hAnsi="Arial" w:cs="Arial"/>
          <w:b/>
        </w:rPr>
        <w:t xml:space="preserve"> 344</w:t>
      </w:r>
      <w:r w:rsidRPr="000F0C19">
        <w:rPr>
          <w:rFonts w:ascii="Arial" w:hAnsi="Arial" w:cs="Arial"/>
          <w:b/>
        </w:rPr>
        <w:t xml:space="preserve">) Starosta Chrzanowski ogłasza, że </w:t>
      </w:r>
      <w:r w:rsidR="00DF1954">
        <w:rPr>
          <w:rFonts w:ascii="Arial" w:hAnsi="Arial" w:cs="Arial"/>
          <w:b/>
        </w:rPr>
        <w:br/>
      </w:r>
      <w:r w:rsidRPr="000F0C19">
        <w:rPr>
          <w:rFonts w:ascii="Arial" w:hAnsi="Arial" w:cs="Arial"/>
          <w:b/>
        </w:rPr>
        <w:t xml:space="preserve">z zasobu nieruchomości Skarbu Państwa przeznaczona zostaje do przekazania </w:t>
      </w:r>
      <w:r w:rsidR="00DF1954">
        <w:rPr>
          <w:rFonts w:ascii="Arial" w:hAnsi="Arial" w:cs="Arial"/>
          <w:b/>
        </w:rPr>
        <w:br/>
      </w:r>
      <w:r w:rsidRPr="000F0C19">
        <w:rPr>
          <w:rFonts w:ascii="Arial" w:hAnsi="Arial" w:cs="Arial"/>
          <w:b/>
        </w:rPr>
        <w:t>w formie darowizny:</w:t>
      </w:r>
    </w:p>
    <w:p w:rsidR="00371188" w:rsidRPr="000F0C19" w:rsidRDefault="00371188" w:rsidP="00371188">
      <w:pPr>
        <w:rPr>
          <w:rFonts w:ascii="Arial" w:hAnsi="Arial" w:cs="Arial"/>
        </w:rPr>
      </w:pPr>
    </w:p>
    <w:p w:rsidR="00371188" w:rsidRPr="000F0C19" w:rsidRDefault="00371188" w:rsidP="00371188">
      <w:pPr>
        <w:pStyle w:val="Tekstpodstawowywcity2"/>
        <w:ind w:left="0"/>
        <w:rPr>
          <w:rFonts w:ascii="Arial" w:eastAsia="MS Mincho" w:hAnsi="Arial" w:cs="Arial"/>
          <w:color w:val="000000" w:themeColor="text1"/>
          <w:sz w:val="24"/>
        </w:rPr>
      </w:pPr>
      <w:r w:rsidRPr="000F0C19">
        <w:rPr>
          <w:rFonts w:ascii="Arial" w:hAnsi="Arial" w:cs="Arial"/>
          <w:sz w:val="24"/>
        </w:rPr>
        <w:t xml:space="preserve">Nieruchomość położona na terenie gminy </w:t>
      </w:r>
      <w:r>
        <w:rPr>
          <w:rFonts w:ascii="Arial" w:hAnsi="Arial" w:cs="Arial"/>
          <w:sz w:val="24"/>
        </w:rPr>
        <w:t>Trzebinia</w:t>
      </w:r>
      <w:r w:rsidRPr="000F0C19">
        <w:rPr>
          <w:rFonts w:ascii="Arial" w:hAnsi="Arial" w:cs="Arial"/>
          <w:sz w:val="24"/>
        </w:rPr>
        <w:t xml:space="preserve">, obręb </w:t>
      </w:r>
      <w:r>
        <w:rPr>
          <w:rFonts w:ascii="Arial" w:hAnsi="Arial" w:cs="Arial"/>
          <w:sz w:val="24"/>
        </w:rPr>
        <w:t>Trzebionka</w:t>
      </w:r>
      <w:r w:rsidRPr="000F0C19">
        <w:rPr>
          <w:rFonts w:ascii="Arial" w:hAnsi="Arial" w:cs="Arial"/>
          <w:sz w:val="24"/>
        </w:rPr>
        <w:t xml:space="preserve"> składająca się </w:t>
      </w:r>
      <w:r w:rsidR="00DF1954">
        <w:rPr>
          <w:rFonts w:ascii="Arial" w:hAnsi="Arial" w:cs="Arial"/>
          <w:sz w:val="24"/>
        </w:rPr>
        <w:br/>
      </w:r>
      <w:r w:rsidRPr="000F0C19">
        <w:rPr>
          <w:rFonts w:ascii="Arial" w:hAnsi="Arial" w:cs="Arial"/>
          <w:sz w:val="24"/>
        </w:rPr>
        <w:t xml:space="preserve">z działki nr </w:t>
      </w:r>
      <w:r>
        <w:rPr>
          <w:rFonts w:ascii="Arial" w:hAnsi="Arial" w:cs="Arial"/>
          <w:b/>
          <w:sz w:val="24"/>
        </w:rPr>
        <w:t>94/201</w:t>
      </w:r>
      <w:r w:rsidRPr="000F0C19">
        <w:rPr>
          <w:rFonts w:ascii="Arial" w:hAnsi="Arial" w:cs="Arial"/>
          <w:sz w:val="24"/>
        </w:rPr>
        <w:t xml:space="preserve"> o powierzchni 0,</w:t>
      </w:r>
      <w:r>
        <w:rPr>
          <w:rFonts w:ascii="Arial" w:hAnsi="Arial" w:cs="Arial"/>
          <w:sz w:val="24"/>
        </w:rPr>
        <w:t>2629</w:t>
      </w:r>
      <w:r w:rsidRPr="000F0C19">
        <w:rPr>
          <w:rFonts w:ascii="Arial" w:hAnsi="Arial" w:cs="Arial"/>
          <w:sz w:val="24"/>
        </w:rPr>
        <w:t xml:space="preserve"> ha objętej księgą wieczystą KR1C/000</w:t>
      </w:r>
      <w:r>
        <w:rPr>
          <w:rFonts w:ascii="Arial" w:hAnsi="Arial" w:cs="Arial"/>
          <w:sz w:val="24"/>
        </w:rPr>
        <w:t>59106/3.</w:t>
      </w:r>
    </w:p>
    <w:p w:rsidR="00371188" w:rsidRDefault="00371188" w:rsidP="00371188">
      <w:pPr>
        <w:pStyle w:val="Tekstpodstawowywcity2"/>
        <w:ind w:left="0"/>
        <w:rPr>
          <w:rFonts w:ascii="Arial" w:eastAsia="MS Mincho" w:hAnsi="Arial" w:cs="Arial"/>
          <w:color w:val="000000" w:themeColor="text1"/>
          <w:sz w:val="24"/>
        </w:rPr>
      </w:pPr>
    </w:p>
    <w:p w:rsidR="00DF1954" w:rsidRDefault="00371188" w:rsidP="00371188">
      <w:pPr>
        <w:pStyle w:val="Tekstpodstawowywcity2"/>
        <w:ind w:left="0"/>
        <w:rPr>
          <w:rFonts w:ascii="Arial" w:eastAsia="MS Mincho" w:hAnsi="Arial" w:cs="Arial"/>
          <w:color w:val="000000" w:themeColor="text1"/>
          <w:sz w:val="24"/>
        </w:rPr>
      </w:pPr>
      <w:r w:rsidRPr="000F0C19">
        <w:rPr>
          <w:rFonts w:ascii="Arial" w:eastAsia="MS Mincho" w:hAnsi="Arial" w:cs="Arial"/>
          <w:color w:val="000000" w:themeColor="text1"/>
          <w:sz w:val="24"/>
        </w:rPr>
        <w:t xml:space="preserve">Zgodnie z </w:t>
      </w:r>
      <w:r>
        <w:rPr>
          <w:rFonts w:ascii="Arial" w:eastAsia="MS Mincho" w:hAnsi="Arial" w:cs="Arial"/>
          <w:color w:val="000000" w:themeColor="text1"/>
          <w:sz w:val="24"/>
        </w:rPr>
        <w:t xml:space="preserve">zapisami </w:t>
      </w:r>
      <w:r w:rsidRPr="000F0C19">
        <w:rPr>
          <w:rFonts w:ascii="Arial" w:eastAsia="MS Mincho" w:hAnsi="Arial" w:cs="Arial"/>
          <w:color w:val="000000" w:themeColor="text1"/>
          <w:sz w:val="24"/>
        </w:rPr>
        <w:t>miejscowego planu zagospodarowania przestrzennego</w:t>
      </w:r>
      <w:r>
        <w:rPr>
          <w:rFonts w:ascii="Arial" w:eastAsia="MS Mincho" w:hAnsi="Arial" w:cs="Arial"/>
          <w:color w:val="000000" w:themeColor="text1"/>
          <w:sz w:val="24"/>
        </w:rPr>
        <w:t xml:space="preserve"> zatwierdzonego uchwałą nr XLIX/571/III/2002 z dnia 27.09.2002 r. </w:t>
      </w:r>
      <w:r w:rsidRPr="000F0C19">
        <w:rPr>
          <w:rFonts w:ascii="Arial" w:eastAsia="MS Mincho" w:hAnsi="Arial" w:cs="Arial"/>
          <w:color w:val="000000" w:themeColor="text1"/>
          <w:sz w:val="24"/>
        </w:rPr>
        <w:t xml:space="preserve">działka </w:t>
      </w:r>
      <w:r>
        <w:rPr>
          <w:rFonts w:ascii="Arial" w:eastAsia="MS Mincho" w:hAnsi="Arial" w:cs="Arial"/>
          <w:color w:val="000000" w:themeColor="text1"/>
          <w:sz w:val="24"/>
        </w:rPr>
        <w:t xml:space="preserve">położona jest na </w:t>
      </w:r>
      <w:r w:rsidR="00DF1954">
        <w:rPr>
          <w:rFonts w:ascii="Arial" w:eastAsia="MS Mincho" w:hAnsi="Arial" w:cs="Arial"/>
          <w:color w:val="000000" w:themeColor="text1"/>
          <w:sz w:val="24"/>
        </w:rPr>
        <w:t xml:space="preserve">terenach przeznaczonych pod: ulice i drogi dojazdowe wydzielone, mieszkalnictwo wielorodzinne </w:t>
      </w:r>
      <w:r w:rsidR="00DF1954">
        <w:rPr>
          <w:rFonts w:ascii="Arial" w:eastAsia="MS Mincho" w:hAnsi="Arial" w:cs="Arial"/>
          <w:color w:val="000000" w:themeColor="text1"/>
          <w:sz w:val="24"/>
        </w:rPr>
        <w:br/>
        <w:t xml:space="preserve">i jednorodzinne oraz zieleni urządzonej.  </w:t>
      </w:r>
    </w:p>
    <w:p w:rsidR="00DF1954" w:rsidRDefault="00DF1954" w:rsidP="00371188">
      <w:pPr>
        <w:pStyle w:val="Tekstpodstawowywcity2"/>
        <w:ind w:left="0"/>
        <w:rPr>
          <w:rFonts w:ascii="Arial" w:eastAsia="MS Mincho" w:hAnsi="Arial" w:cs="Arial"/>
          <w:color w:val="000000" w:themeColor="text1"/>
          <w:sz w:val="24"/>
        </w:rPr>
      </w:pPr>
    </w:p>
    <w:p w:rsidR="00371188" w:rsidRDefault="00371188" w:rsidP="00371188">
      <w:pPr>
        <w:pStyle w:val="Tekstpodstawowywcity2"/>
        <w:ind w:left="0"/>
        <w:rPr>
          <w:rFonts w:ascii="Arial" w:eastAsia="MS Mincho" w:hAnsi="Arial" w:cs="Arial"/>
          <w:color w:val="000000" w:themeColor="text1"/>
          <w:sz w:val="24"/>
        </w:rPr>
      </w:pPr>
      <w:r w:rsidRPr="000F0C19">
        <w:rPr>
          <w:rFonts w:ascii="Arial" w:eastAsia="MS Mincho" w:hAnsi="Arial" w:cs="Arial"/>
          <w:color w:val="000000" w:themeColor="text1"/>
          <w:sz w:val="24"/>
        </w:rPr>
        <w:t xml:space="preserve">Zgodnie z zarządzeniem Wojewody Małopolskiego Nr Rej. </w:t>
      </w:r>
      <w:r w:rsidR="00DF1954">
        <w:rPr>
          <w:rFonts w:ascii="Arial" w:eastAsia="MS Mincho" w:hAnsi="Arial" w:cs="Arial"/>
          <w:color w:val="000000" w:themeColor="text1"/>
          <w:sz w:val="24"/>
        </w:rPr>
        <w:t>176/23</w:t>
      </w:r>
      <w:r w:rsidRPr="000F0C19">
        <w:rPr>
          <w:rFonts w:ascii="Arial" w:eastAsia="MS Mincho" w:hAnsi="Arial" w:cs="Arial"/>
          <w:color w:val="000000" w:themeColor="text1"/>
          <w:sz w:val="24"/>
        </w:rPr>
        <w:t xml:space="preserve"> z dnia </w:t>
      </w:r>
      <w:r w:rsidR="00DF1954">
        <w:rPr>
          <w:rFonts w:ascii="Arial" w:eastAsia="MS Mincho" w:hAnsi="Arial" w:cs="Arial"/>
          <w:color w:val="000000" w:themeColor="text1"/>
          <w:sz w:val="24"/>
        </w:rPr>
        <w:t>9.05.2023</w:t>
      </w:r>
      <w:r w:rsidRPr="000F0C19">
        <w:rPr>
          <w:rFonts w:ascii="Arial" w:eastAsia="MS Mincho" w:hAnsi="Arial" w:cs="Arial"/>
          <w:color w:val="000000" w:themeColor="text1"/>
          <w:sz w:val="24"/>
        </w:rPr>
        <w:t xml:space="preserve"> r.</w:t>
      </w:r>
      <w:r>
        <w:rPr>
          <w:rFonts w:ascii="Arial" w:eastAsia="MS Mincho" w:hAnsi="Arial" w:cs="Arial"/>
          <w:color w:val="000000" w:themeColor="text1"/>
          <w:sz w:val="24"/>
        </w:rPr>
        <w:t xml:space="preserve"> </w:t>
      </w:r>
      <w:r w:rsidRPr="000F0C19">
        <w:rPr>
          <w:rFonts w:ascii="Arial" w:eastAsia="MS Mincho" w:hAnsi="Arial" w:cs="Arial"/>
          <w:color w:val="000000" w:themeColor="text1"/>
          <w:sz w:val="24"/>
        </w:rPr>
        <w:t xml:space="preserve">darowizna nastąpi </w:t>
      </w:r>
      <w:r w:rsidR="00EE67AB">
        <w:rPr>
          <w:rFonts w:ascii="Arial" w:eastAsia="MS Mincho" w:hAnsi="Arial" w:cs="Arial"/>
          <w:color w:val="000000" w:themeColor="text1"/>
          <w:sz w:val="24"/>
        </w:rPr>
        <w:t xml:space="preserve">na rzecz Gminy Trzebinia </w:t>
      </w:r>
      <w:r w:rsidRPr="000F0C19">
        <w:rPr>
          <w:rFonts w:ascii="Arial" w:eastAsia="MS Mincho" w:hAnsi="Arial" w:cs="Arial"/>
          <w:color w:val="000000" w:themeColor="text1"/>
          <w:sz w:val="24"/>
        </w:rPr>
        <w:t xml:space="preserve">z przeznaczeniem na </w:t>
      </w:r>
      <w:r w:rsidR="00DF1954">
        <w:rPr>
          <w:rFonts w:ascii="Arial" w:eastAsia="MS Mincho" w:hAnsi="Arial" w:cs="Arial"/>
          <w:color w:val="000000" w:themeColor="text1"/>
          <w:sz w:val="24"/>
        </w:rPr>
        <w:t xml:space="preserve">zaspokojenie zbiorowych potrzeb wspólnoty w zakresie gminnych dróg, ulic, mostów, placów oraz organizacji ruchu drogowego, tj. utrzymanie istniejącej drogi. </w:t>
      </w:r>
    </w:p>
    <w:p w:rsidR="00DF1954" w:rsidRDefault="00DF1954" w:rsidP="00371188">
      <w:pPr>
        <w:pStyle w:val="Tekstpodstawowywcity2"/>
        <w:ind w:left="0"/>
        <w:rPr>
          <w:rFonts w:ascii="Arial" w:eastAsia="MS Mincho" w:hAnsi="Arial" w:cs="Arial"/>
          <w:color w:val="000000" w:themeColor="text1"/>
          <w:sz w:val="24"/>
        </w:rPr>
      </w:pPr>
    </w:p>
    <w:p w:rsidR="00371188" w:rsidRPr="000F0C19" w:rsidRDefault="00371188" w:rsidP="00371188">
      <w:pPr>
        <w:spacing w:line="276" w:lineRule="auto"/>
        <w:ind w:right="174"/>
        <w:rPr>
          <w:rFonts w:ascii="Arial" w:hAnsi="Arial" w:cs="Arial"/>
          <w:color w:val="000000" w:themeColor="text1"/>
        </w:rPr>
      </w:pPr>
      <w:r w:rsidRPr="000F0C19">
        <w:rPr>
          <w:rFonts w:ascii="Arial" w:hAnsi="Arial" w:cs="Arial"/>
          <w:color w:val="000000" w:themeColor="text1"/>
        </w:rPr>
        <w:t xml:space="preserve">Na podstawie art. 34 ust. 1 pkt. 1 i 2 Ustawy o gospodarce nieruchomościami  - pierwszeństwo w nabyciu z zastrzeżeniem art. 216a w/w ustawy, przysługuje osobie, która spełni jeden z następujących warunków: </w:t>
      </w:r>
    </w:p>
    <w:p w:rsidR="00371188" w:rsidRPr="000F0C19" w:rsidRDefault="00371188" w:rsidP="00371188">
      <w:pPr>
        <w:numPr>
          <w:ilvl w:val="0"/>
          <w:numId w:val="1"/>
        </w:numPr>
        <w:tabs>
          <w:tab w:val="clear" w:pos="900"/>
          <w:tab w:val="left" w:pos="284"/>
        </w:tabs>
        <w:spacing w:line="276" w:lineRule="auto"/>
        <w:ind w:left="284" w:right="174" w:hanging="284"/>
        <w:rPr>
          <w:rFonts w:ascii="Arial" w:hAnsi="Arial" w:cs="Arial"/>
          <w:color w:val="000000" w:themeColor="text1"/>
        </w:rPr>
      </w:pPr>
      <w:r w:rsidRPr="000F0C19">
        <w:rPr>
          <w:rFonts w:ascii="Arial" w:hAnsi="Arial" w:cs="Arial"/>
          <w:color w:val="000000" w:themeColor="text1"/>
        </w:rPr>
        <w:t>przysługuje jej roszczenie o nabycie nieruchomości z mocy niniejszej ustawy lub odrębnych przepisów, jeżeli złoży wniosek o nabycie przed upływem terminu określonego w wykazie,</w:t>
      </w:r>
    </w:p>
    <w:p w:rsidR="00371188" w:rsidRPr="000F0C19" w:rsidRDefault="00371188" w:rsidP="00371188">
      <w:pPr>
        <w:numPr>
          <w:ilvl w:val="0"/>
          <w:numId w:val="1"/>
        </w:numPr>
        <w:tabs>
          <w:tab w:val="clear" w:pos="900"/>
          <w:tab w:val="left" w:pos="284"/>
        </w:tabs>
        <w:spacing w:line="276" w:lineRule="auto"/>
        <w:ind w:left="284" w:right="174" w:hanging="284"/>
        <w:rPr>
          <w:rFonts w:ascii="Arial" w:hAnsi="Arial" w:cs="Arial"/>
          <w:color w:val="000000" w:themeColor="text1"/>
        </w:rPr>
      </w:pPr>
      <w:r w:rsidRPr="000F0C19">
        <w:rPr>
          <w:rFonts w:ascii="Arial" w:hAnsi="Arial" w:cs="Arial"/>
          <w:color w:val="000000" w:themeColor="text1"/>
        </w:rPr>
        <w:t xml:space="preserve">jest poprzednim właścicielem zbywanej nieruchomości pozbawionym prawa własności tej nieruchomości przed dniem 5 grudnia 1990 r. albo jego spadkobiercą, jeśli złoży wniosek o nabycie przed upływem terminu określonego w wykazie.      </w:t>
      </w:r>
      <w:r w:rsidRPr="000F0C19">
        <w:rPr>
          <w:rFonts w:ascii="Arial" w:hAnsi="Arial" w:cs="Arial"/>
          <w:color w:val="000000" w:themeColor="text1"/>
        </w:rPr>
        <w:tab/>
        <w:t xml:space="preserve">  </w:t>
      </w:r>
    </w:p>
    <w:p w:rsidR="00371188" w:rsidRPr="000F0C19" w:rsidRDefault="00371188" w:rsidP="00371188">
      <w:pPr>
        <w:spacing w:line="276" w:lineRule="auto"/>
        <w:ind w:right="174"/>
        <w:rPr>
          <w:rFonts w:ascii="Arial" w:hAnsi="Arial" w:cs="Arial"/>
          <w:color w:val="000000" w:themeColor="text1"/>
        </w:rPr>
      </w:pPr>
      <w:r w:rsidRPr="000F0C19">
        <w:rPr>
          <w:rFonts w:ascii="Arial" w:hAnsi="Arial" w:cs="Arial"/>
          <w:color w:val="000000" w:themeColor="text1"/>
        </w:rPr>
        <w:t xml:space="preserve">Termin składania wniosków, o których mowa powyżej w pkt 1) i 2), upływa z dniem </w:t>
      </w:r>
      <w:r w:rsidRPr="000F0C19">
        <w:rPr>
          <w:rFonts w:ascii="Arial" w:hAnsi="Arial" w:cs="Arial"/>
          <w:color w:val="000000" w:themeColor="text1"/>
        </w:rPr>
        <w:br/>
      </w:r>
      <w:r w:rsidR="00DF1954">
        <w:rPr>
          <w:rFonts w:ascii="Arial" w:hAnsi="Arial" w:cs="Arial"/>
          <w:b/>
          <w:color w:val="000000" w:themeColor="text1"/>
        </w:rPr>
        <w:t>30.06.2023</w:t>
      </w:r>
      <w:r w:rsidRPr="00126E29">
        <w:rPr>
          <w:rFonts w:ascii="Arial" w:hAnsi="Arial" w:cs="Arial"/>
          <w:b/>
          <w:color w:val="000000" w:themeColor="text1"/>
        </w:rPr>
        <w:t xml:space="preserve"> r.</w:t>
      </w:r>
    </w:p>
    <w:p w:rsidR="00DF1954" w:rsidRDefault="00371188" w:rsidP="00371188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0F0C19">
        <w:rPr>
          <w:rFonts w:ascii="Arial" w:hAnsi="Arial" w:cs="Arial"/>
          <w:color w:val="000000" w:themeColor="text1"/>
        </w:rPr>
        <w:t xml:space="preserve">Ogłoszenie niniejsze podaje się do publicznej wiadomości poprzez wywieszenie na okres </w:t>
      </w:r>
      <w:r w:rsidRPr="00126E29">
        <w:rPr>
          <w:rFonts w:ascii="Arial" w:hAnsi="Arial" w:cs="Arial"/>
          <w:color w:val="000000" w:themeColor="text1"/>
        </w:rPr>
        <w:t>21 dni na</w:t>
      </w:r>
      <w:r w:rsidRPr="000F0C19">
        <w:rPr>
          <w:rFonts w:ascii="Arial" w:hAnsi="Arial" w:cs="Arial"/>
          <w:color w:val="000000" w:themeColor="text1"/>
        </w:rPr>
        <w:t xml:space="preserve"> tablicy ogłoszeń w Starostwie Powiatowym w Chrzanowie począwszy od </w:t>
      </w:r>
      <w:r w:rsidR="00DF1954">
        <w:rPr>
          <w:rFonts w:ascii="Arial" w:hAnsi="Arial" w:cs="Arial"/>
          <w:color w:val="000000" w:themeColor="text1"/>
        </w:rPr>
        <w:t>15.05.2023</w:t>
      </w:r>
      <w:r w:rsidRPr="00126E29">
        <w:rPr>
          <w:rFonts w:ascii="Arial" w:hAnsi="Arial" w:cs="Arial"/>
          <w:color w:val="000000" w:themeColor="text1"/>
        </w:rPr>
        <w:t xml:space="preserve"> r</w:t>
      </w:r>
      <w:r w:rsidRPr="00EE67AB">
        <w:rPr>
          <w:rFonts w:ascii="Arial" w:hAnsi="Arial" w:cs="Arial"/>
          <w:color w:val="000000" w:themeColor="text1"/>
        </w:rPr>
        <w:t>.</w:t>
      </w:r>
      <w:r w:rsidRPr="000F0C19">
        <w:rPr>
          <w:rFonts w:ascii="Arial" w:hAnsi="Arial" w:cs="Arial"/>
          <w:b/>
          <w:color w:val="000000" w:themeColor="text1"/>
        </w:rPr>
        <w:t xml:space="preserve"> </w:t>
      </w:r>
    </w:p>
    <w:p w:rsidR="00DF1954" w:rsidRDefault="00DF1954" w:rsidP="00371188">
      <w:pPr>
        <w:spacing w:line="276" w:lineRule="auto"/>
        <w:rPr>
          <w:rFonts w:ascii="Arial" w:hAnsi="Arial" w:cs="Arial"/>
          <w:b/>
          <w:color w:val="000000" w:themeColor="text1"/>
        </w:rPr>
      </w:pPr>
    </w:p>
    <w:p w:rsidR="00371188" w:rsidRPr="000F0C19" w:rsidRDefault="00371188" w:rsidP="00371188">
      <w:pPr>
        <w:spacing w:line="276" w:lineRule="auto"/>
        <w:rPr>
          <w:rFonts w:ascii="Arial" w:hAnsi="Arial" w:cs="Arial"/>
          <w:color w:val="000000" w:themeColor="text1"/>
        </w:rPr>
      </w:pPr>
      <w:r w:rsidRPr="000F0C19">
        <w:rPr>
          <w:rFonts w:ascii="Arial" w:hAnsi="Arial" w:cs="Arial"/>
          <w:color w:val="000000" w:themeColor="text1"/>
        </w:rPr>
        <w:lastRenderedPageBreak/>
        <w:t xml:space="preserve">Niniejszy wykaz zostaje przekazany Wojewodzie Małopolskiemu, w celu jego zamieszczenia na stronie podmiotowej wojewody w Biuletynie Informacji Publicznej przez okres 21 dni. Ponadto, zostaje umieszczony na stronie internetowej Starostwa Powiatowego </w:t>
      </w:r>
      <w:r w:rsidR="00DF1954">
        <w:rPr>
          <w:rFonts w:ascii="Arial" w:hAnsi="Arial" w:cs="Arial"/>
          <w:color w:val="000000" w:themeColor="text1"/>
        </w:rPr>
        <w:br/>
      </w:r>
      <w:r w:rsidRPr="000F0C19">
        <w:rPr>
          <w:rFonts w:ascii="Arial" w:hAnsi="Arial" w:cs="Arial"/>
          <w:color w:val="000000" w:themeColor="text1"/>
        </w:rPr>
        <w:t xml:space="preserve">w </w:t>
      </w:r>
      <w:r w:rsidR="00DF1954">
        <w:rPr>
          <w:rFonts w:ascii="Arial" w:hAnsi="Arial" w:cs="Arial"/>
          <w:color w:val="000000" w:themeColor="text1"/>
        </w:rPr>
        <w:t>C</w:t>
      </w:r>
      <w:r w:rsidRPr="000F0C19">
        <w:rPr>
          <w:rFonts w:ascii="Arial" w:hAnsi="Arial" w:cs="Arial"/>
          <w:color w:val="000000" w:themeColor="text1"/>
        </w:rPr>
        <w:t xml:space="preserve">hrzanowie </w:t>
      </w:r>
      <w:r w:rsidRPr="000F0C19">
        <w:rPr>
          <w:rFonts w:ascii="Arial" w:hAnsi="Arial" w:cs="Arial"/>
          <w:i/>
          <w:color w:val="000000" w:themeColor="text1"/>
        </w:rPr>
        <w:t>http</w:t>
      </w:r>
      <w:r w:rsidRPr="00DF1954">
        <w:rPr>
          <w:rFonts w:ascii="Arial" w:hAnsi="Arial" w:cs="Arial"/>
          <w:color w:val="000000" w:themeColor="text1"/>
        </w:rPr>
        <w:t xml:space="preserve">://www.powiat-chrzanowski.pl w Biuletynie Informacji Publicznej  </w:t>
      </w:r>
      <w:r w:rsidR="00DF1954">
        <w:rPr>
          <w:rFonts w:ascii="Arial" w:hAnsi="Arial" w:cs="Arial"/>
          <w:color w:val="000000" w:themeColor="text1"/>
        </w:rPr>
        <w:br/>
      </w:r>
      <w:r w:rsidRPr="00DF1954">
        <w:rPr>
          <w:rFonts w:ascii="Arial" w:hAnsi="Arial" w:cs="Arial"/>
          <w:color w:val="000000" w:themeColor="text1"/>
        </w:rPr>
        <w:t xml:space="preserve">w zakładce Zamówienia publiczne – ogłoszenia </w:t>
      </w:r>
      <w:r w:rsidRPr="00DF1954">
        <w:rPr>
          <w:rFonts w:ascii="Arial" w:hAnsi="Arial" w:cs="Arial"/>
          <w:color w:val="000000" w:themeColor="text1"/>
        </w:rPr>
        <w:sym w:font="Symbol" w:char="F0AE"/>
      </w:r>
      <w:r w:rsidRPr="00DF1954">
        <w:rPr>
          <w:rFonts w:ascii="Arial" w:hAnsi="Arial" w:cs="Arial"/>
          <w:color w:val="000000" w:themeColor="text1"/>
        </w:rPr>
        <w:t xml:space="preserve"> Ogłoszenia różne, w sposób zwyczajowo przyjęty, tj. wywieszenie  na tablicy ogłoszeń w siedzibie Starostwa Powiatowego</w:t>
      </w:r>
      <w:r w:rsidRPr="000F0C19">
        <w:rPr>
          <w:rFonts w:ascii="Arial" w:hAnsi="Arial" w:cs="Arial"/>
          <w:color w:val="000000" w:themeColor="text1"/>
        </w:rPr>
        <w:t xml:space="preserve"> </w:t>
      </w:r>
      <w:r w:rsidR="00DF1954">
        <w:rPr>
          <w:rFonts w:ascii="Arial" w:hAnsi="Arial" w:cs="Arial"/>
          <w:color w:val="000000" w:themeColor="text1"/>
        </w:rPr>
        <w:br/>
      </w:r>
      <w:r w:rsidRPr="000F0C19">
        <w:rPr>
          <w:rFonts w:ascii="Arial" w:hAnsi="Arial" w:cs="Arial"/>
          <w:color w:val="000000" w:themeColor="text1"/>
        </w:rPr>
        <w:t>w Chrzanowie ul. Partyzantów 2 (parter obok wejścia głównego), a informacja o tym została zamieszczona w prasie.</w:t>
      </w:r>
    </w:p>
    <w:p w:rsidR="00DF1954" w:rsidRDefault="00DF1954" w:rsidP="00371188">
      <w:pPr>
        <w:rPr>
          <w:rFonts w:ascii="Arial" w:hAnsi="Arial" w:cs="Arial"/>
        </w:rPr>
      </w:pPr>
    </w:p>
    <w:p w:rsidR="00371188" w:rsidRPr="000F0C19" w:rsidRDefault="00371188" w:rsidP="00371188">
      <w:pPr>
        <w:rPr>
          <w:rFonts w:ascii="Arial" w:hAnsi="Arial" w:cs="Arial"/>
        </w:rPr>
      </w:pPr>
      <w:r w:rsidRPr="000F0C19">
        <w:rPr>
          <w:rFonts w:ascii="Arial" w:hAnsi="Arial" w:cs="Arial"/>
        </w:rPr>
        <w:t>Wszelkie informacje dotyczące nieruchom</w:t>
      </w:r>
      <w:r>
        <w:rPr>
          <w:rFonts w:ascii="Arial" w:hAnsi="Arial" w:cs="Arial"/>
        </w:rPr>
        <w:t xml:space="preserve">ości można uzyskać w Starostwie </w:t>
      </w:r>
      <w:r w:rsidRPr="000F0C19">
        <w:rPr>
          <w:rFonts w:ascii="Arial" w:hAnsi="Arial" w:cs="Arial"/>
        </w:rPr>
        <w:t xml:space="preserve">Powiatowym </w:t>
      </w:r>
      <w:r>
        <w:rPr>
          <w:rFonts w:ascii="Arial" w:hAnsi="Arial" w:cs="Arial"/>
        </w:rPr>
        <w:br/>
      </w:r>
      <w:r w:rsidRPr="000F0C19">
        <w:rPr>
          <w:rFonts w:ascii="Arial" w:hAnsi="Arial" w:cs="Arial"/>
        </w:rPr>
        <w:t>w Chrzanowie w Wydziale Architektury i Gospodarki Nieru</w:t>
      </w:r>
      <w:r w:rsidR="00EE67AB">
        <w:rPr>
          <w:rFonts w:ascii="Arial" w:hAnsi="Arial" w:cs="Arial"/>
        </w:rPr>
        <w:t>chomościami pok. 9 tel. 32/ 625 7</w:t>
      </w:r>
      <w:r w:rsidRPr="000F0C19">
        <w:rPr>
          <w:rFonts w:ascii="Arial" w:hAnsi="Arial" w:cs="Arial"/>
        </w:rPr>
        <w:t>9</w:t>
      </w:r>
      <w:r w:rsidR="00EE67AB">
        <w:rPr>
          <w:rFonts w:ascii="Arial" w:hAnsi="Arial" w:cs="Arial"/>
        </w:rPr>
        <w:t xml:space="preserve"> </w:t>
      </w:r>
      <w:r w:rsidRPr="000F0C19">
        <w:rPr>
          <w:rFonts w:ascii="Arial" w:hAnsi="Arial" w:cs="Arial"/>
        </w:rPr>
        <w:t>26.</w:t>
      </w:r>
    </w:p>
    <w:p w:rsidR="00371188" w:rsidRPr="000F0C19" w:rsidRDefault="00371188" w:rsidP="00371188">
      <w:pPr>
        <w:rPr>
          <w:rFonts w:ascii="Arial" w:hAnsi="Arial" w:cs="Arial"/>
        </w:rPr>
      </w:pPr>
    </w:p>
    <w:p w:rsidR="00371188" w:rsidRPr="000F0C19" w:rsidRDefault="00371188" w:rsidP="00371188">
      <w:pPr>
        <w:rPr>
          <w:rFonts w:ascii="Arial" w:hAnsi="Arial" w:cs="Arial"/>
        </w:rPr>
      </w:pPr>
    </w:p>
    <w:p w:rsidR="00371188" w:rsidRPr="000F0C19" w:rsidRDefault="00371188" w:rsidP="00371188">
      <w:pPr>
        <w:rPr>
          <w:rFonts w:ascii="Arial" w:hAnsi="Arial" w:cs="Arial"/>
        </w:rPr>
      </w:pPr>
    </w:p>
    <w:p w:rsidR="00371188" w:rsidRPr="000F0C19" w:rsidRDefault="00371188" w:rsidP="00371188">
      <w:pPr>
        <w:spacing w:after="160" w:line="259" w:lineRule="auto"/>
        <w:rPr>
          <w:rFonts w:ascii="Arial" w:hAnsi="Arial" w:cs="Arial"/>
        </w:rPr>
      </w:pPr>
    </w:p>
    <w:p w:rsidR="004650F4" w:rsidRDefault="004650F4"/>
    <w:sectPr w:rsidR="004650F4" w:rsidSect="00126E29">
      <w:pgSz w:w="11906" w:h="16838"/>
      <w:pgMar w:top="540" w:right="849" w:bottom="426" w:left="1134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D3C2E"/>
    <w:multiLevelType w:val="hybridMultilevel"/>
    <w:tmpl w:val="AFDAD922"/>
    <w:lvl w:ilvl="0" w:tplc="DED64C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88"/>
    <w:rsid w:val="00371188"/>
    <w:rsid w:val="004650F4"/>
    <w:rsid w:val="00B32114"/>
    <w:rsid w:val="00DF1954"/>
    <w:rsid w:val="00EC1427"/>
    <w:rsid w:val="00E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743E0-98EA-4331-814C-67E8EEFD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371188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71188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9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PAULINA SOŚNIERZ</cp:lastModifiedBy>
  <cp:revision>2</cp:revision>
  <cp:lastPrinted>2023-05-15T06:42:00Z</cp:lastPrinted>
  <dcterms:created xsi:type="dcterms:W3CDTF">2023-05-16T07:11:00Z</dcterms:created>
  <dcterms:modified xsi:type="dcterms:W3CDTF">2023-05-16T07:11:00Z</dcterms:modified>
</cp:coreProperties>
</file>