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9D" w:rsidRDefault="00DF3D9D" w:rsidP="0089137A">
      <w:pPr>
        <w:jc w:val="center"/>
        <w:rPr>
          <w:rFonts w:ascii="Arial" w:hAnsi="Arial" w:cs="Arial"/>
          <w:b/>
        </w:rPr>
      </w:pPr>
    </w:p>
    <w:p w:rsidR="00DF3D9D" w:rsidRDefault="00DF3D9D" w:rsidP="0089137A">
      <w:pPr>
        <w:jc w:val="center"/>
        <w:rPr>
          <w:rFonts w:ascii="Arial" w:hAnsi="Arial" w:cs="Arial"/>
          <w:b/>
        </w:rPr>
      </w:pPr>
    </w:p>
    <w:p w:rsidR="0089137A" w:rsidRPr="0089137A" w:rsidRDefault="0089137A" w:rsidP="0089137A">
      <w:pPr>
        <w:jc w:val="center"/>
        <w:rPr>
          <w:rFonts w:ascii="Arial" w:hAnsi="Arial" w:cs="Arial"/>
          <w:b/>
        </w:rPr>
      </w:pPr>
      <w:r w:rsidRPr="0089137A">
        <w:rPr>
          <w:rFonts w:ascii="Arial" w:hAnsi="Arial" w:cs="Arial"/>
          <w:b/>
        </w:rPr>
        <w:t>OGŁOSZENIE</w:t>
      </w:r>
    </w:p>
    <w:p w:rsidR="00DF3D9D" w:rsidRDefault="00DF3D9D" w:rsidP="0089137A">
      <w:pPr>
        <w:jc w:val="center"/>
        <w:rPr>
          <w:rFonts w:ascii="Arial" w:hAnsi="Arial" w:cs="Arial"/>
          <w:b/>
        </w:rPr>
      </w:pPr>
    </w:p>
    <w:p w:rsidR="0089137A" w:rsidRPr="0089137A" w:rsidRDefault="0089137A" w:rsidP="0089137A">
      <w:pPr>
        <w:jc w:val="center"/>
        <w:rPr>
          <w:rFonts w:ascii="Arial" w:hAnsi="Arial" w:cs="Arial"/>
          <w:b/>
        </w:rPr>
      </w:pPr>
      <w:r w:rsidRPr="0089137A">
        <w:rPr>
          <w:rFonts w:ascii="Arial" w:hAnsi="Arial" w:cs="Arial"/>
          <w:b/>
        </w:rPr>
        <w:t>Starosty Chrzanowskiego z dnia 8 lutego 2022 roku w sprawie wykazu nieruchomości Skarbu Państwa przeznaczonej do sprzedaży</w:t>
      </w:r>
    </w:p>
    <w:p w:rsidR="0089137A" w:rsidRPr="0089137A" w:rsidRDefault="0089137A" w:rsidP="0089137A">
      <w:pPr>
        <w:rPr>
          <w:rFonts w:ascii="Arial" w:hAnsi="Arial" w:cs="Arial"/>
          <w:b/>
        </w:rPr>
      </w:pPr>
    </w:p>
    <w:p w:rsidR="0089137A" w:rsidRPr="0089137A" w:rsidRDefault="0089137A" w:rsidP="0089137A">
      <w:pPr>
        <w:widowControl w:val="0"/>
        <w:tabs>
          <w:tab w:val="left" w:pos="283"/>
        </w:tabs>
        <w:suppressAutoHyphens/>
        <w:spacing w:line="276" w:lineRule="auto"/>
        <w:rPr>
          <w:rFonts w:ascii="Arial" w:hAnsi="Arial" w:cs="Arial"/>
          <w:color w:val="000000" w:themeColor="text1"/>
        </w:rPr>
      </w:pPr>
      <w:r w:rsidRPr="0089137A">
        <w:rPr>
          <w:rFonts w:ascii="Arial" w:hAnsi="Arial" w:cs="Arial"/>
          <w:color w:val="000000" w:themeColor="text1"/>
        </w:rPr>
        <w:t xml:space="preserve">Działając na podstawie art. 35 ust. 1 i 2 ustawy z dnia 21 sierpnia 1997 r. o gospodarce nieruchomościami (t. j. Dz. U. z 2021 r. poz. 1899 ze zm.) Starosta Chrzanowski ogłasza, że </w:t>
      </w:r>
      <w:r w:rsidR="00DF3D9D">
        <w:rPr>
          <w:rFonts w:ascii="Arial" w:hAnsi="Arial" w:cs="Arial"/>
          <w:color w:val="000000" w:themeColor="text1"/>
        </w:rPr>
        <w:br/>
      </w:r>
      <w:r w:rsidRPr="0089137A">
        <w:rPr>
          <w:rFonts w:ascii="Arial" w:hAnsi="Arial" w:cs="Arial"/>
          <w:color w:val="000000" w:themeColor="text1"/>
        </w:rPr>
        <w:t xml:space="preserve">z zasobu nieruchomości Skarbu Państwa przeznaczona została do sprzedaży w trybie bezprzetargowym na rzecz osoby fizycznej nieruchomość położona w gminie Trzebinia, obręb Wodna składająca się z działki ewidencyjnej nr </w:t>
      </w:r>
      <w:r w:rsidRPr="0089137A">
        <w:rPr>
          <w:rFonts w:ascii="Arial" w:hAnsi="Arial" w:cs="Arial"/>
          <w:b/>
          <w:color w:val="000000" w:themeColor="text1"/>
        </w:rPr>
        <w:t>662/4</w:t>
      </w:r>
      <w:r w:rsidRPr="0089137A">
        <w:rPr>
          <w:rFonts w:ascii="Arial" w:hAnsi="Arial" w:cs="Arial"/>
          <w:color w:val="000000" w:themeColor="text1"/>
        </w:rPr>
        <w:t xml:space="preserve"> o powierzchni </w:t>
      </w:r>
      <w:r w:rsidRPr="0089137A">
        <w:rPr>
          <w:rFonts w:ascii="Arial" w:hAnsi="Arial" w:cs="Arial"/>
          <w:b/>
          <w:color w:val="000000" w:themeColor="text1"/>
        </w:rPr>
        <w:t>100 m</w:t>
      </w:r>
      <w:r w:rsidRPr="0089137A">
        <w:rPr>
          <w:rFonts w:ascii="Arial" w:hAnsi="Arial" w:cs="Arial"/>
          <w:b/>
          <w:color w:val="000000" w:themeColor="text1"/>
          <w:vertAlign w:val="superscript"/>
        </w:rPr>
        <w:t>2</w:t>
      </w:r>
      <w:r w:rsidRPr="0089137A">
        <w:rPr>
          <w:rFonts w:ascii="Arial" w:hAnsi="Arial" w:cs="Arial"/>
          <w:color w:val="000000" w:themeColor="text1"/>
        </w:rPr>
        <w:t>. Dla nieruchomości jest prowadzona księga wieczysta KR1C/00090554/7, w której widnieje wpis własności Skarbu Państwa.</w:t>
      </w:r>
    </w:p>
    <w:p w:rsidR="0089137A" w:rsidRPr="0089137A" w:rsidRDefault="0089137A" w:rsidP="0089137A">
      <w:pPr>
        <w:widowControl w:val="0"/>
        <w:tabs>
          <w:tab w:val="left" w:pos="283"/>
        </w:tabs>
        <w:suppressAutoHyphens/>
        <w:spacing w:line="276" w:lineRule="auto"/>
        <w:rPr>
          <w:rFonts w:ascii="Arial" w:hAnsi="Arial" w:cs="Arial"/>
          <w:color w:val="000000" w:themeColor="text1"/>
        </w:rPr>
      </w:pPr>
      <w:r w:rsidRPr="0089137A">
        <w:rPr>
          <w:rFonts w:ascii="Arial" w:hAnsi="Arial" w:cs="Arial"/>
          <w:color w:val="000000" w:themeColor="text1"/>
        </w:rPr>
        <w:t>Dla przedmiotowej nieruchomości nie ma o</w:t>
      </w:r>
      <w:r w:rsidR="00121C4E">
        <w:rPr>
          <w:rFonts w:ascii="Arial" w:hAnsi="Arial" w:cs="Arial"/>
          <w:color w:val="000000" w:themeColor="text1"/>
        </w:rPr>
        <w:t>bowiązującego miejscowego planu z</w:t>
      </w:r>
      <w:r w:rsidRPr="0089137A">
        <w:rPr>
          <w:rFonts w:ascii="Arial" w:hAnsi="Arial" w:cs="Arial"/>
          <w:color w:val="000000" w:themeColor="text1"/>
        </w:rPr>
        <w:t xml:space="preserve">agospodarowania przestrzennego. Zgodnie ze zmianą studium uwarunkowań i kierunków zagospodarowania przestrzennego gminy Trzebinia uchwalonego Uchwałą Nr XXVII/259/2020 z dnia 29.10.2020 r. działka znajduje się w terenach zabudowy mieszkaniowej jednorodzinnej – M2. </w:t>
      </w:r>
    </w:p>
    <w:p w:rsidR="0089137A" w:rsidRDefault="0089137A" w:rsidP="0089137A">
      <w:pPr>
        <w:widowControl w:val="0"/>
        <w:tabs>
          <w:tab w:val="left" w:pos="283"/>
        </w:tabs>
        <w:suppressAutoHyphens/>
        <w:spacing w:line="276" w:lineRule="auto"/>
        <w:rPr>
          <w:rFonts w:ascii="Arial" w:hAnsi="Arial" w:cs="Arial"/>
          <w:color w:val="000000" w:themeColor="text1"/>
        </w:rPr>
      </w:pPr>
      <w:r w:rsidRPr="0089137A">
        <w:rPr>
          <w:rFonts w:ascii="Arial" w:hAnsi="Arial" w:cs="Arial"/>
          <w:color w:val="000000" w:themeColor="text1"/>
        </w:rPr>
        <w:t xml:space="preserve">Nieruchomość posiada kształt </w:t>
      </w:r>
      <w:r>
        <w:rPr>
          <w:rFonts w:ascii="Arial" w:hAnsi="Arial" w:cs="Arial"/>
          <w:color w:val="000000" w:themeColor="text1"/>
        </w:rPr>
        <w:t xml:space="preserve">wydłużonego wielokąta o szerokości od ok. 2,5 m do ok. 7 m oraz długości ok. 17 m, niezabudowana, porośnięta zielenią, nieznacznie nachylona w kierunku południowym. Działka posiada dostęp do drogi publicznej. Działka jest położona </w:t>
      </w:r>
      <w:r w:rsidR="00DF3D9D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w sąsiedztwie </w:t>
      </w:r>
      <w:r w:rsidR="00121C4E">
        <w:rPr>
          <w:rFonts w:ascii="Arial" w:hAnsi="Arial" w:cs="Arial"/>
          <w:color w:val="000000" w:themeColor="text1"/>
        </w:rPr>
        <w:t>mediów: prąd, woda, gaz</w:t>
      </w:r>
      <w:r>
        <w:rPr>
          <w:rFonts w:ascii="Arial" w:hAnsi="Arial" w:cs="Arial"/>
          <w:color w:val="000000" w:themeColor="text1"/>
        </w:rPr>
        <w:t>.</w:t>
      </w:r>
    </w:p>
    <w:p w:rsidR="0089137A" w:rsidRPr="0089137A" w:rsidRDefault="006A12AE" w:rsidP="0089137A">
      <w:pPr>
        <w:widowControl w:val="0"/>
        <w:tabs>
          <w:tab w:val="left" w:pos="283"/>
        </w:tabs>
        <w:suppressAutoHyphens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Cena</w:t>
      </w:r>
      <w:r w:rsidR="0089137A" w:rsidRPr="0089137A">
        <w:rPr>
          <w:rFonts w:ascii="Arial" w:hAnsi="Arial" w:cs="Arial"/>
          <w:color w:val="000000" w:themeColor="text1"/>
        </w:rPr>
        <w:t xml:space="preserve"> nieruchomości została ustalona na podstawie operatu szacunkowego wykonanego przez rzeczoznawcę na kwotę </w:t>
      </w:r>
      <w:r w:rsidR="00074CAB">
        <w:rPr>
          <w:rFonts w:ascii="Arial" w:hAnsi="Arial" w:cs="Arial"/>
          <w:color w:val="000000" w:themeColor="text1"/>
        </w:rPr>
        <w:t>6.850,00</w:t>
      </w:r>
      <w:r w:rsidR="0089137A" w:rsidRPr="0089137A">
        <w:rPr>
          <w:rFonts w:ascii="Arial" w:hAnsi="Arial" w:cs="Arial"/>
          <w:color w:val="000000" w:themeColor="text1"/>
        </w:rPr>
        <w:t xml:space="preserve"> zł.</w:t>
      </w:r>
    </w:p>
    <w:p w:rsidR="0089137A" w:rsidRPr="0089137A" w:rsidRDefault="0089137A" w:rsidP="0089137A">
      <w:pPr>
        <w:widowControl w:val="0"/>
        <w:tabs>
          <w:tab w:val="left" w:pos="283"/>
        </w:tabs>
        <w:suppressAutoHyphens/>
        <w:spacing w:line="276" w:lineRule="auto"/>
        <w:rPr>
          <w:rFonts w:ascii="Arial" w:hAnsi="Arial" w:cs="Arial"/>
          <w:color w:val="000000" w:themeColor="text1"/>
        </w:rPr>
      </w:pPr>
      <w:r w:rsidRPr="0089137A">
        <w:rPr>
          <w:rFonts w:ascii="Arial" w:hAnsi="Arial" w:cs="Arial"/>
          <w:color w:val="000000" w:themeColor="text1"/>
        </w:rPr>
        <w:t xml:space="preserve">Wszelkie koszty notarialne oraz sądowe ponosi strona kupująca.  </w:t>
      </w:r>
    </w:p>
    <w:p w:rsidR="0089137A" w:rsidRPr="0089137A" w:rsidRDefault="0089137A" w:rsidP="0089137A">
      <w:pPr>
        <w:spacing w:line="276" w:lineRule="auto"/>
        <w:rPr>
          <w:rFonts w:ascii="Arial" w:hAnsi="Arial" w:cs="Arial"/>
        </w:rPr>
      </w:pPr>
      <w:r w:rsidRPr="0089137A">
        <w:rPr>
          <w:rFonts w:ascii="Arial" w:hAnsi="Arial" w:cs="Arial"/>
          <w:color w:val="000000" w:themeColor="text1"/>
        </w:rPr>
        <w:t xml:space="preserve">Na podstawie art. 37 ust. 2 pkt 6 w/w ustawy </w:t>
      </w:r>
      <w:r w:rsidRPr="0089137A">
        <w:rPr>
          <w:rFonts w:ascii="Arial" w:hAnsi="Arial" w:cs="Arial"/>
        </w:rPr>
        <w:t xml:space="preserve">nieruchomość jest zbywana celem poprawy warunków zagospodarowania nieruchomości przyległej, stanowiącej własność osób, które zamierzają tę nieruchomość nabyć. </w:t>
      </w:r>
    </w:p>
    <w:p w:rsidR="0089137A" w:rsidRDefault="0089137A" w:rsidP="0089137A">
      <w:pPr>
        <w:spacing w:line="276" w:lineRule="auto"/>
        <w:rPr>
          <w:rFonts w:ascii="Arial" w:hAnsi="Arial" w:cs="Arial"/>
          <w:color w:val="000000" w:themeColor="text1"/>
        </w:rPr>
      </w:pPr>
      <w:r w:rsidRPr="0089137A">
        <w:rPr>
          <w:rFonts w:ascii="Arial" w:hAnsi="Arial" w:cs="Arial"/>
          <w:color w:val="000000" w:themeColor="text1"/>
        </w:rPr>
        <w:t xml:space="preserve">Starosta zastrzega sobie prawo wycofania nieruchomości z wykazu terenów </w:t>
      </w:r>
      <w:r w:rsidR="00121C4E">
        <w:rPr>
          <w:rFonts w:ascii="Arial" w:hAnsi="Arial" w:cs="Arial"/>
          <w:color w:val="000000" w:themeColor="text1"/>
        </w:rPr>
        <w:t>p</w:t>
      </w:r>
      <w:r w:rsidRPr="0089137A">
        <w:rPr>
          <w:rFonts w:ascii="Arial" w:hAnsi="Arial" w:cs="Arial"/>
          <w:color w:val="000000" w:themeColor="text1"/>
        </w:rPr>
        <w:t>rzeznaczonych do sprzedaży.</w:t>
      </w:r>
    </w:p>
    <w:p w:rsidR="00121C4E" w:rsidRPr="0089137A" w:rsidRDefault="00121C4E" w:rsidP="0089137A">
      <w:pPr>
        <w:spacing w:line="276" w:lineRule="auto"/>
        <w:rPr>
          <w:rFonts w:ascii="Arial" w:hAnsi="Arial" w:cs="Arial"/>
          <w:color w:val="000000" w:themeColor="text1"/>
        </w:rPr>
      </w:pPr>
    </w:p>
    <w:p w:rsidR="0089137A" w:rsidRPr="0089137A" w:rsidRDefault="0089137A" w:rsidP="0089137A">
      <w:pPr>
        <w:pStyle w:val="Tekstpodstawowywcity"/>
        <w:spacing w:line="276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89137A">
        <w:rPr>
          <w:rFonts w:ascii="Arial" w:hAnsi="Arial" w:cs="Arial"/>
          <w:color w:val="000000" w:themeColor="text1"/>
        </w:rPr>
        <w:t xml:space="preserve">Zgodnie z art. 34 ust. 1 pkt. 1 i 2 Ustawy o gospodarce nieruchomościami  - pierwszeństwo w nabyciu z zastrzeżeniem art.216a w/w ustawy, przysługuje osobie, która spełni jeden </w:t>
      </w:r>
      <w:r w:rsidR="00DF3D9D">
        <w:rPr>
          <w:rFonts w:ascii="Arial" w:hAnsi="Arial" w:cs="Arial"/>
          <w:color w:val="000000" w:themeColor="text1"/>
        </w:rPr>
        <w:br/>
      </w:r>
      <w:r w:rsidRPr="0089137A">
        <w:rPr>
          <w:rFonts w:ascii="Arial" w:hAnsi="Arial" w:cs="Arial"/>
          <w:color w:val="000000" w:themeColor="text1"/>
        </w:rPr>
        <w:t xml:space="preserve">z następujących warunków: </w:t>
      </w:r>
    </w:p>
    <w:p w:rsidR="0089137A" w:rsidRPr="0089137A" w:rsidRDefault="0089137A" w:rsidP="0089137A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jc w:val="left"/>
        <w:rPr>
          <w:rFonts w:ascii="Arial" w:hAnsi="Arial" w:cs="Arial"/>
          <w:color w:val="000000" w:themeColor="text1"/>
        </w:rPr>
      </w:pPr>
      <w:r w:rsidRPr="0089137A">
        <w:rPr>
          <w:rFonts w:ascii="Arial" w:hAnsi="Arial" w:cs="Arial"/>
          <w:color w:val="000000" w:themeColor="text1"/>
        </w:rPr>
        <w:t>przysługuje jej roszczenie o nabycie nieruchomości z mocy niniejszej ustawy lub odrębnych przepisów, jeżeli złoży wniosek o nabycie przed upływem terminu określonego w wykazie,</w:t>
      </w:r>
    </w:p>
    <w:p w:rsidR="0089137A" w:rsidRPr="0089137A" w:rsidRDefault="0089137A" w:rsidP="0089137A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jc w:val="left"/>
        <w:rPr>
          <w:rFonts w:ascii="Arial" w:hAnsi="Arial" w:cs="Arial"/>
          <w:color w:val="000000" w:themeColor="text1"/>
        </w:rPr>
      </w:pPr>
      <w:r w:rsidRPr="0089137A">
        <w:rPr>
          <w:rFonts w:ascii="Arial" w:hAnsi="Arial" w:cs="Arial"/>
          <w:color w:val="000000" w:themeColor="text1"/>
        </w:rPr>
        <w:t>jest poprzednim właścicielem zbywanej nieruchomości pozbawionym prawa własności tej nieruchomości przed dniem 5 grudnia 1990 r. albo jego spadkobiercą, jeśli złoży wniosek o nabycie przed upływem terminu określonego w wykazie</w:t>
      </w:r>
      <w:r w:rsidR="00121C4E">
        <w:rPr>
          <w:rFonts w:ascii="Arial" w:hAnsi="Arial" w:cs="Arial"/>
          <w:color w:val="000000" w:themeColor="text1"/>
        </w:rPr>
        <w:t>.</w:t>
      </w:r>
      <w:r w:rsidRPr="0089137A">
        <w:rPr>
          <w:rFonts w:ascii="Arial" w:hAnsi="Arial" w:cs="Arial"/>
          <w:color w:val="000000" w:themeColor="text1"/>
        </w:rPr>
        <w:t xml:space="preserve">  </w:t>
      </w:r>
    </w:p>
    <w:p w:rsidR="00121C4E" w:rsidRDefault="0089137A" w:rsidP="0089137A">
      <w:pPr>
        <w:pStyle w:val="Tekstpodstawowywcity"/>
        <w:spacing w:line="276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89137A">
        <w:rPr>
          <w:rFonts w:ascii="Arial" w:hAnsi="Arial" w:cs="Arial"/>
          <w:color w:val="000000" w:themeColor="text1"/>
        </w:rPr>
        <w:t xml:space="preserve">Termin składania wniosków, o których mowa powyżej w pkt 1) i 2), upływa z dniem </w:t>
      </w:r>
      <w:r w:rsidR="00121C4E">
        <w:rPr>
          <w:rFonts w:ascii="Arial" w:hAnsi="Arial" w:cs="Arial"/>
          <w:color w:val="000000" w:themeColor="text1"/>
        </w:rPr>
        <w:t>2</w:t>
      </w:r>
      <w:r w:rsidR="006A12AE">
        <w:rPr>
          <w:rFonts w:ascii="Arial" w:hAnsi="Arial" w:cs="Arial"/>
          <w:color w:val="000000" w:themeColor="text1"/>
        </w:rPr>
        <w:t>5</w:t>
      </w:r>
      <w:bookmarkStart w:id="0" w:name="_GoBack"/>
      <w:bookmarkEnd w:id="0"/>
      <w:r w:rsidR="00121C4E">
        <w:rPr>
          <w:rFonts w:ascii="Arial" w:hAnsi="Arial" w:cs="Arial"/>
          <w:color w:val="000000" w:themeColor="text1"/>
        </w:rPr>
        <w:t xml:space="preserve"> marca </w:t>
      </w:r>
      <w:r w:rsidRPr="0089137A">
        <w:rPr>
          <w:rFonts w:ascii="Arial" w:hAnsi="Arial" w:cs="Arial"/>
          <w:color w:val="000000" w:themeColor="text1"/>
        </w:rPr>
        <w:t xml:space="preserve">  202</w:t>
      </w:r>
      <w:r w:rsidR="00121C4E">
        <w:rPr>
          <w:rFonts w:ascii="Arial" w:hAnsi="Arial" w:cs="Arial"/>
          <w:color w:val="000000" w:themeColor="text1"/>
        </w:rPr>
        <w:t>2</w:t>
      </w:r>
      <w:r w:rsidRPr="0089137A">
        <w:rPr>
          <w:rFonts w:ascii="Arial" w:hAnsi="Arial" w:cs="Arial"/>
          <w:color w:val="000000" w:themeColor="text1"/>
        </w:rPr>
        <w:t xml:space="preserve"> r. </w:t>
      </w:r>
    </w:p>
    <w:p w:rsidR="0089137A" w:rsidRPr="0089137A" w:rsidRDefault="0089137A" w:rsidP="0089137A">
      <w:pPr>
        <w:pStyle w:val="Tekstpodstawowywcity"/>
        <w:spacing w:line="276" w:lineRule="auto"/>
        <w:ind w:firstLine="0"/>
        <w:jc w:val="left"/>
        <w:rPr>
          <w:rFonts w:ascii="Arial" w:hAnsi="Arial" w:cs="Arial"/>
          <w:b/>
          <w:color w:val="000000" w:themeColor="text1"/>
        </w:rPr>
      </w:pPr>
      <w:r w:rsidRPr="0089137A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</w:t>
      </w:r>
      <w:r w:rsidRPr="00121C4E">
        <w:rPr>
          <w:rFonts w:ascii="Arial" w:hAnsi="Arial" w:cs="Arial"/>
          <w:color w:val="000000" w:themeColor="text1"/>
        </w:rPr>
        <w:t>21 dni</w:t>
      </w:r>
      <w:r w:rsidRPr="0089137A">
        <w:rPr>
          <w:rFonts w:ascii="Arial" w:hAnsi="Arial" w:cs="Arial"/>
          <w:color w:val="000000" w:themeColor="text1"/>
        </w:rPr>
        <w:t xml:space="preserve"> na tablicy ogłoszeń w Starostwie Powiatowym w Chrzanowie począwszy od </w:t>
      </w:r>
      <w:r w:rsidR="00121C4E">
        <w:rPr>
          <w:rFonts w:ascii="Arial" w:hAnsi="Arial" w:cs="Arial"/>
          <w:b/>
          <w:color w:val="000000" w:themeColor="text1"/>
        </w:rPr>
        <w:t>8 lutego</w:t>
      </w:r>
      <w:r w:rsidRPr="0089137A">
        <w:rPr>
          <w:rFonts w:ascii="Arial" w:hAnsi="Arial" w:cs="Arial"/>
          <w:b/>
          <w:color w:val="000000" w:themeColor="text1"/>
        </w:rPr>
        <w:t xml:space="preserve"> </w:t>
      </w:r>
      <w:r w:rsidR="00121C4E">
        <w:rPr>
          <w:rFonts w:ascii="Arial" w:hAnsi="Arial" w:cs="Arial"/>
          <w:b/>
          <w:color w:val="000000" w:themeColor="text1"/>
        </w:rPr>
        <w:t>2022</w:t>
      </w:r>
      <w:r w:rsidRPr="0089137A">
        <w:rPr>
          <w:rFonts w:ascii="Arial" w:hAnsi="Arial" w:cs="Arial"/>
          <w:b/>
          <w:color w:val="000000" w:themeColor="text1"/>
        </w:rPr>
        <w:t xml:space="preserve"> r.</w:t>
      </w:r>
    </w:p>
    <w:p w:rsidR="00DF3D9D" w:rsidRDefault="00DF3D9D" w:rsidP="00121C4E">
      <w:pPr>
        <w:tabs>
          <w:tab w:val="left" w:pos="284"/>
          <w:tab w:val="left" w:pos="568"/>
        </w:tabs>
        <w:spacing w:line="276" w:lineRule="auto"/>
        <w:ind w:right="-1"/>
        <w:rPr>
          <w:rFonts w:ascii="Arial" w:hAnsi="Arial" w:cs="Arial"/>
          <w:color w:val="000000" w:themeColor="text1"/>
        </w:rPr>
      </w:pPr>
    </w:p>
    <w:p w:rsidR="00DF3D9D" w:rsidRDefault="00DF3D9D" w:rsidP="00121C4E">
      <w:pPr>
        <w:tabs>
          <w:tab w:val="left" w:pos="284"/>
          <w:tab w:val="left" w:pos="568"/>
        </w:tabs>
        <w:spacing w:line="276" w:lineRule="auto"/>
        <w:ind w:right="-1"/>
        <w:rPr>
          <w:rFonts w:ascii="Arial" w:hAnsi="Arial" w:cs="Arial"/>
          <w:color w:val="000000" w:themeColor="text1"/>
        </w:rPr>
      </w:pPr>
    </w:p>
    <w:p w:rsidR="00DF3D9D" w:rsidRDefault="00DF3D9D" w:rsidP="00121C4E">
      <w:pPr>
        <w:tabs>
          <w:tab w:val="left" w:pos="284"/>
          <w:tab w:val="left" w:pos="568"/>
        </w:tabs>
        <w:spacing w:line="276" w:lineRule="auto"/>
        <w:ind w:right="-1"/>
        <w:rPr>
          <w:rFonts w:ascii="Arial" w:hAnsi="Arial" w:cs="Arial"/>
          <w:color w:val="000000" w:themeColor="text1"/>
        </w:rPr>
      </w:pPr>
    </w:p>
    <w:p w:rsidR="00DF3D9D" w:rsidRDefault="00DF3D9D" w:rsidP="00121C4E">
      <w:pPr>
        <w:tabs>
          <w:tab w:val="left" w:pos="284"/>
          <w:tab w:val="left" w:pos="568"/>
        </w:tabs>
        <w:spacing w:line="276" w:lineRule="auto"/>
        <w:ind w:right="-1"/>
        <w:rPr>
          <w:rFonts w:ascii="Arial" w:hAnsi="Arial" w:cs="Arial"/>
          <w:color w:val="000000" w:themeColor="text1"/>
        </w:rPr>
      </w:pPr>
    </w:p>
    <w:p w:rsidR="0089137A" w:rsidRPr="0089137A" w:rsidRDefault="0089137A" w:rsidP="00121C4E">
      <w:pPr>
        <w:tabs>
          <w:tab w:val="left" w:pos="284"/>
          <w:tab w:val="left" w:pos="568"/>
        </w:tabs>
        <w:spacing w:line="276" w:lineRule="auto"/>
        <w:ind w:right="-1"/>
        <w:rPr>
          <w:rFonts w:ascii="Arial" w:hAnsi="Arial" w:cs="Arial"/>
          <w:color w:val="000000" w:themeColor="text1"/>
        </w:rPr>
      </w:pPr>
      <w:r w:rsidRPr="0089137A">
        <w:rPr>
          <w:rFonts w:ascii="Arial" w:hAnsi="Arial" w:cs="Arial"/>
          <w:color w:val="000000" w:themeColor="text1"/>
        </w:rPr>
        <w:t>Niniejszy wykaz zostaje przekazany Wojewodzie Małopolskiemu, w celu jego zamieszczenia na stronie podmiotowej wojewody w Biuletynie Informacji Publiczn</w:t>
      </w:r>
      <w:r w:rsidR="00DF3D9D">
        <w:rPr>
          <w:rFonts w:ascii="Arial" w:hAnsi="Arial" w:cs="Arial"/>
          <w:color w:val="000000" w:themeColor="text1"/>
        </w:rPr>
        <w:t xml:space="preserve">ej przez okres 21 dni. Ponadto </w:t>
      </w:r>
      <w:r w:rsidRPr="0089137A">
        <w:rPr>
          <w:rFonts w:ascii="Arial" w:hAnsi="Arial" w:cs="Arial"/>
          <w:color w:val="000000" w:themeColor="text1"/>
        </w:rPr>
        <w:t xml:space="preserve">zostaje umieszczony na stronie internetowej Starostwa Powiatowego w Chrzanowie </w:t>
      </w:r>
      <w:r w:rsidRPr="00121C4E">
        <w:rPr>
          <w:rFonts w:ascii="Arial" w:hAnsi="Arial" w:cs="Arial"/>
          <w:color w:val="000000" w:themeColor="text1"/>
        </w:rPr>
        <w:t xml:space="preserve">http://www.powiat-chrzanowski.pl w Biuletynie Informacji Publicznej w zakładce Zamówienia publiczne – ogłoszenia </w:t>
      </w:r>
      <w:r w:rsidRPr="00121C4E">
        <w:rPr>
          <w:rFonts w:ascii="Arial" w:hAnsi="Arial" w:cs="Arial"/>
          <w:color w:val="000000" w:themeColor="text1"/>
        </w:rPr>
        <w:sym w:font="Symbol" w:char="F0AE"/>
      </w:r>
      <w:r w:rsidRPr="00121C4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21C4E">
        <w:rPr>
          <w:rFonts w:ascii="Arial" w:hAnsi="Arial" w:cs="Arial"/>
          <w:color w:val="000000" w:themeColor="text1"/>
        </w:rPr>
        <w:t>Ogłoszenia</w:t>
      </w:r>
      <w:proofErr w:type="spellEnd"/>
      <w:r w:rsidRPr="00121C4E">
        <w:rPr>
          <w:rFonts w:ascii="Arial" w:hAnsi="Arial" w:cs="Arial"/>
          <w:color w:val="000000" w:themeColor="text1"/>
        </w:rPr>
        <w:t xml:space="preserve"> różne, w sposób zwyczajowo przyjęty, tj. wywieszenie  na tablicy ogłoszeń w siedzibie Starostwa</w:t>
      </w:r>
      <w:r w:rsidRPr="0089137A">
        <w:rPr>
          <w:rFonts w:ascii="Arial" w:hAnsi="Arial" w:cs="Arial"/>
          <w:color w:val="000000" w:themeColor="text1"/>
        </w:rPr>
        <w:t xml:space="preserve"> Powiatowego w Chrzanowie ul. Partyzantów 2 (parter obok wejścia głównego), a informacja o tym została zamieszczona w prasie.</w:t>
      </w:r>
      <w:r w:rsidR="00121C4E">
        <w:rPr>
          <w:rFonts w:ascii="Arial" w:hAnsi="Arial" w:cs="Arial"/>
          <w:color w:val="000000" w:themeColor="text1"/>
        </w:rPr>
        <w:t xml:space="preserve"> B</w:t>
      </w:r>
      <w:r w:rsidRPr="0089137A">
        <w:rPr>
          <w:rFonts w:ascii="Arial" w:hAnsi="Arial" w:cs="Arial"/>
          <w:color w:val="000000" w:themeColor="text1"/>
        </w:rPr>
        <w:t xml:space="preserve">liższe informacje dotyczące nieruchomości można uzyskać w Starostwie Powiatowym w Chrzanowie w Wydziale Architektury i Gospodarki </w:t>
      </w:r>
      <w:r w:rsidR="00121C4E">
        <w:rPr>
          <w:rFonts w:ascii="Arial" w:hAnsi="Arial" w:cs="Arial"/>
          <w:color w:val="000000" w:themeColor="text1"/>
        </w:rPr>
        <w:t>Nieruchomościami pok. 9 tel.</w:t>
      </w:r>
      <w:r w:rsidRPr="0089137A">
        <w:rPr>
          <w:rFonts w:ascii="Arial" w:hAnsi="Arial" w:cs="Arial"/>
          <w:color w:val="000000" w:themeColor="text1"/>
        </w:rPr>
        <w:t xml:space="preserve"> 32/ 625-79-26. </w:t>
      </w:r>
    </w:p>
    <w:p w:rsidR="0089137A" w:rsidRPr="0089137A" w:rsidRDefault="0089137A" w:rsidP="0089137A">
      <w:pPr>
        <w:pStyle w:val="HTML-adres"/>
        <w:ind w:left="4956" w:firstLine="708"/>
        <w:rPr>
          <w:rFonts w:ascii="Arial" w:hAnsi="Arial" w:cs="Arial"/>
          <w:b/>
          <w:color w:val="C00000"/>
        </w:rPr>
      </w:pPr>
      <w:r w:rsidRPr="0089137A">
        <w:rPr>
          <w:rFonts w:ascii="Arial" w:hAnsi="Arial" w:cs="Arial"/>
          <w:b/>
          <w:color w:val="C00000"/>
        </w:rPr>
        <w:t xml:space="preserve">  </w:t>
      </w:r>
    </w:p>
    <w:p w:rsidR="0089137A" w:rsidRPr="0089137A" w:rsidRDefault="0089137A" w:rsidP="0089137A">
      <w:pPr>
        <w:pStyle w:val="HTML-adres"/>
        <w:ind w:left="5245" w:right="1417" w:firstLine="6"/>
        <w:rPr>
          <w:rFonts w:ascii="Arial" w:hAnsi="Arial" w:cs="Arial"/>
          <w:b/>
          <w:color w:val="C00000"/>
        </w:rPr>
      </w:pPr>
    </w:p>
    <w:p w:rsidR="0089137A" w:rsidRPr="0089137A" w:rsidRDefault="0089137A" w:rsidP="0089137A">
      <w:pPr>
        <w:pStyle w:val="HTML-adres"/>
        <w:ind w:left="5245" w:right="1417" w:firstLine="6"/>
        <w:rPr>
          <w:rFonts w:ascii="Arial" w:hAnsi="Arial" w:cs="Arial"/>
          <w:b/>
          <w:color w:val="000000" w:themeColor="text1"/>
        </w:rPr>
      </w:pPr>
    </w:p>
    <w:p w:rsidR="0089137A" w:rsidRPr="0089137A" w:rsidRDefault="0089137A" w:rsidP="0089137A">
      <w:pPr>
        <w:rPr>
          <w:rFonts w:ascii="Arial" w:hAnsi="Arial" w:cs="Arial"/>
        </w:rPr>
      </w:pPr>
    </w:p>
    <w:p w:rsidR="0089137A" w:rsidRPr="00D17D5E" w:rsidRDefault="0089137A" w:rsidP="0089137A">
      <w:pPr>
        <w:tabs>
          <w:tab w:val="left" w:pos="5964"/>
        </w:tabs>
      </w:pPr>
    </w:p>
    <w:p w:rsidR="004650F4" w:rsidRDefault="004650F4"/>
    <w:sectPr w:rsidR="004650F4" w:rsidSect="00DF3D9D">
      <w:headerReference w:type="default" r:id="rId7"/>
      <w:pgSz w:w="11906" w:h="16838"/>
      <w:pgMar w:top="567" w:right="991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7A" w:rsidRDefault="0089137A" w:rsidP="0089137A">
      <w:r>
        <w:separator/>
      </w:r>
    </w:p>
  </w:endnote>
  <w:endnote w:type="continuationSeparator" w:id="0">
    <w:p w:rsidR="0089137A" w:rsidRDefault="0089137A" w:rsidP="0089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7A" w:rsidRDefault="0089137A" w:rsidP="0089137A">
      <w:r>
        <w:separator/>
      </w:r>
    </w:p>
  </w:footnote>
  <w:footnote w:type="continuationSeparator" w:id="0">
    <w:p w:rsidR="0089137A" w:rsidRDefault="0089137A" w:rsidP="0089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D2" w:rsidRPr="00144B25" w:rsidRDefault="00DF3D9D" w:rsidP="00144B25">
    <w:pPr>
      <w:pStyle w:val="Nagwek"/>
      <w:jc w:val="right"/>
      <w:rPr>
        <w:color w:val="ACB9CA" w:themeColor="text2" w:themeTint="66"/>
        <w:sz w:val="20"/>
      </w:rPr>
    </w:pPr>
    <w:r w:rsidRPr="00144B25">
      <w:rPr>
        <w:color w:val="ACB9CA" w:themeColor="text2" w:themeTint="66"/>
        <w:sz w:val="20"/>
      </w:rPr>
      <w:t>AGN</w:t>
    </w:r>
    <w:r>
      <w:rPr>
        <w:color w:val="ACB9CA" w:themeColor="text2" w:themeTint="66"/>
        <w:sz w:val="20"/>
      </w:rPr>
      <w:t>.6840.2</w:t>
    </w:r>
    <w:r w:rsidR="0089137A">
      <w:rPr>
        <w:color w:val="ACB9CA" w:themeColor="text2" w:themeTint="66"/>
        <w:sz w:val="20"/>
      </w:rPr>
      <w:t>5</w:t>
    </w:r>
    <w:r>
      <w:rPr>
        <w:color w:val="ACB9CA" w:themeColor="text2" w:themeTint="66"/>
        <w:sz w:val="20"/>
      </w:rPr>
      <w:t>.20</w:t>
    </w:r>
    <w:r w:rsidR="0089137A">
      <w:rPr>
        <w:color w:val="ACB9CA" w:themeColor="text2" w:themeTint="66"/>
        <w:sz w:val="20"/>
      </w:rPr>
      <w:t>19</w:t>
    </w:r>
    <w:r>
      <w:rPr>
        <w:color w:val="ACB9CA" w:themeColor="text2" w:themeTint="66"/>
        <w:sz w:val="20"/>
      </w:rPr>
      <w:t>.KK23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7A"/>
    <w:rsid w:val="00074CAB"/>
    <w:rsid w:val="00121C4E"/>
    <w:rsid w:val="004650F4"/>
    <w:rsid w:val="006A12AE"/>
    <w:rsid w:val="0089137A"/>
    <w:rsid w:val="00B32114"/>
    <w:rsid w:val="00D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7E67"/>
  <w15:chartTrackingRefBased/>
  <w15:docId w15:val="{24CD7BC1-D943-4B97-8027-3226125C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9137A"/>
    <w:pPr>
      <w:ind w:right="174" w:firstLine="708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137A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913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1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89137A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8913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3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3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3</cp:revision>
  <dcterms:created xsi:type="dcterms:W3CDTF">2022-02-07T14:17:00Z</dcterms:created>
  <dcterms:modified xsi:type="dcterms:W3CDTF">2022-02-08T06:08:00Z</dcterms:modified>
</cp:coreProperties>
</file>