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D0" w:rsidRPr="005F41ED" w:rsidRDefault="006938D0" w:rsidP="006938D0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OGŁOSZENIE</w:t>
      </w:r>
    </w:p>
    <w:p w:rsidR="006938D0" w:rsidRPr="005F41ED" w:rsidRDefault="006938D0" w:rsidP="006938D0">
      <w:pPr>
        <w:rPr>
          <w:rFonts w:ascii="Arial" w:hAnsi="Arial" w:cs="Arial"/>
          <w:b/>
        </w:rPr>
      </w:pPr>
      <w:r w:rsidRPr="005F41ED">
        <w:rPr>
          <w:rFonts w:ascii="Arial" w:hAnsi="Arial" w:cs="Arial"/>
          <w:b/>
        </w:rPr>
        <w:t xml:space="preserve">Starosty Chrzanowskiego z dnia </w:t>
      </w:r>
      <w:r w:rsidR="002D2E7E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listopada 2022</w:t>
      </w:r>
      <w:r w:rsidRPr="005F41ED">
        <w:rPr>
          <w:rFonts w:ascii="Arial" w:hAnsi="Arial" w:cs="Arial"/>
          <w:b/>
        </w:rPr>
        <w:t xml:space="preserve"> roku w sprawie wykazu nieruchomości Skarbu Państwa przeznaczonych do dzierżawy.</w:t>
      </w:r>
    </w:p>
    <w:p w:rsidR="006938D0" w:rsidRPr="005F41ED" w:rsidRDefault="006938D0" w:rsidP="006938D0">
      <w:pPr>
        <w:rPr>
          <w:rFonts w:ascii="Arial" w:hAnsi="Arial" w:cs="Arial"/>
          <w:b/>
        </w:rPr>
      </w:pPr>
    </w:p>
    <w:p w:rsidR="006938D0" w:rsidRPr="005F41ED" w:rsidRDefault="006938D0" w:rsidP="006938D0">
      <w:pPr>
        <w:rPr>
          <w:rFonts w:ascii="Arial" w:hAnsi="Arial" w:cs="Arial"/>
          <w:b/>
        </w:rPr>
      </w:pPr>
      <w:r w:rsidRPr="005F41ED">
        <w:rPr>
          <w:rFonts w:ascii="Arial" w:hAnsi="Arial" w:cs="Arial"/>
          <w:b/>
        </w:rPr>
        <w:t>Działając na podstawie art. 35  ust. 1 i 2 ustawy z dnia 21 sierpnia 1997 r. o gospodarce nieruchomościami (tekst jednolity Dz. U. z 20</w:t>
      </w:r>
      <w:r>
        <w:rPr>
          <w:rFonts w:ascii="Arial" w:hAnsi="Arial" w:cs="Arial"/>
          <w:b/>
        </w:rPr>
        <w:t>21</w:t>
      </w:r>
      <w:r w:rsidRPr="005F41ED">
        <w:rPr>
          <w:rFonts w:ascii="Arial" w:hAnsi="Arial" w:cs="Arial"/>
          <w:b/>
        </w:rPr>
        <w:t xml:space="preserve"> r. poz. </w:t>
      </w:r>
      <w:r>
        <w:rPr>
          <w:rFonts w:ascii="Arial" w:hAnsi="Arial" w:cs="Arial"/>
          <w:b/>
        </w:rPr>
        <w:t>1899</w:t>
      </w:r>
      <w:r w:rsidRPr="005F41ED">
        <w:rPr>
          <w:rFonts w:ascii="Arial" w:hAnsi="Arial" w:cs="Arial"/>
          <w:b/>
        </w:rPr>
        <w:t xml:space="preserve"> z</w:t>
      </w:r>
      <w:r>
        <w:rPr>
          <w:rFonts w:ascii="Arial" w:hAnsi="Arial" w:cs="Arial"/>
          <w:b/>
        </w:rPr>
        <w:t xml:space="preserve">e </w:t>
      </w:r>
      <w:r w:rsidRPr="005F41ED">
        <w:rPr>
          <w:rFonts w:ascii="Arial" w:hAnsi="Arial" w:cs="Arial"/>
          <w:b/>
        </w:rPr>
        <w:t>zm.) Starosta Chrzanowski ogłasza, że z zasobu nieruchomości Skarbu Państwa prz</w:t>
      </w:r>
      <w:r w:rsidR="00EB3DDF">
        <w:rPr>
          <w:rFonts w:ascii="Arial" w:hAnsi="Arial" w:cs="Arial"/>
          <w:b/>
        </w:rPr>
        <w:t>eznaczone zostają do dzierżawy</w:t>
      </w:r>
    </w:p>
    <w:p w:rsidR="00644068" w:rsidRPr="00644068" w:rsidRDefault="002D2E7E" w:rsidP="00644068">
      <w:pPr>
        <w:pStyle w:val="Tekstpodstawowywcity2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Nieruchomości</w:t>
      </w:r>
      <w:r w:rsidR="00644068" w:rsidRPr="00644068">
        <w:rPr>
          <w:rFonts w:ascii="Arial" w:hAnsi="Arial" w:cs="Arial"/>
          <w:sz w:val="24"/>
        </w:rPr>
        <w:t xml:space="preserve"> położon</w:t>
      </w:r>
      <w:r>
        <w:rPr>
          <w:rFonts w:ascii="Arial" w:hAnsi="Arial" w:cs="Arial"/>
          <w:sz w:val="24"/>
        </w:rPr>
        <w:t>e</w:t>
      </w:r>
      <w:r w:rsidR="00644068" w:rsidRPr="00644068">
        <w:rPr>
          <w:rFonts w:ascii="Arial" w:hAnsi="Arial" w:cs="Arial"/>
          <w:sz w:val="24"/>
        </w:rPr>
        <w:t xml:space="preserve"> na terenie gminy Trzebi</w:t>
      </w:r>
      <w:r>
        <w:rPr>
          <w:rFonts w:ascii="Arial" w:hAnsi="Arial" w:cs="Arial"/>
          <w:sz w:val="24"/>
        </w:rPr>
        <w:t>nia, obręb Trzebionka składające</w:t>
      </w:r>
      <w:r w:rsidR="00644068" w:rsidRPr="00644068">
        <w:rPr>
          <w:rFonts w:ascii="Arial" w:hAnsi="Arial" w:cs="Arial"/>
          <w:sz w:val="24"/>
        </w:rPr>
        <w:t xml:space="preserve"> się </w:t>
      </w:r>
      <w:r w:rsidR="00644068" w:rsidRPr="00644068">
        <w:rPr>
          <w:rFonts w:ascii="Arial" w:hAnsi="Arial" w:cs="Arial"/>
          <w:sz w:val="24"/>
        </w:rPr>
        <w:br/>
        <w:t xml:space="preserve">z działek o nr </w:t>
      </w:r>
      <w:r w:rsidR="00644068" w:rsidRPr="00644068">
        <w:rPr>
          <w:rFonts w:ascii="Arial" w:hAnsi="Arial" w:cs="Arial"/>
          <w:b/>
          <w:sz w:val="24"/>
        </w:rPr>
        <w:t>94/284</w:t>
      </w:r>
      <w:r w:rsidR="00644068" w:rsidRPr="00644068">
        <w:rPr>
          <w:rFonts w:ascii="Arial" w:hAnsi="Arial" w:cs="Arial"/>
          <w:sz w:val="24"/>
        </w:rPr>
        <w:t xml:space="preserve"> o pow. 0,2557 ha, </w:t>
      </w:r>
      <w:r w:rsidR="00644068" w:rsidRPr="00644068">
        <w:rPr>
          <w:rFonts w:ascii="Arial" w:hAnsi="Arial" w:cs="Arial"/>
          <w:b/>
          <w:sz w:val="24"/>
        </w:rPr>
        <w:t>94/286</w:t>
      </w:r>
      <w:r w:rsidR="00644068" w:rsidRPr="00644068">
        <w:rPr>
          <w:rFonts w:ascii="Arial" w:hAnsi="Arial" w:cs="Arial"/>
          <w:sz w:val="24"/>
        </w:rPr>
        <w:t xml:space="preserve"> o pow. 0,0504 ha, objęte księgą wieczystą KR1C/00053139/1 działki nr </w:t>
      </w:r>
      <w:r w:rsidR="00644068" w:rsidRPr="00644068">
        <w:rPr>
          <w:rFonts w:ascii="Arial" w:hAnsi="Arial" w:cs="Arial"/>
          <w:b/>
          <w:sz w:val="24"/>
        </w:rPr>
        <w:t>94/288</w:t>
      </w:r>
      <w:r w:rsidR="00644068" w:rsidRPr="00644068">
        <w:rPr>
          <w:rFonts w:ascii="Arial" w:hAnsi="Arial" w:cs="Arial"/>
          <w:sz w:val="24"/>
        </w:rPr>
        <w:t xml:space="preserve"> o pow. 0,0554 ha i </w:t>
      </w:r>
      <w:r w:rsidR="00644068" w:rsidRPr="00644068">
        <w:rPr>
          <w:rFonts w:ascii="Arial" w:hAnsi="Arial" w:cs="Arial"/>
          <w:b/>
          <w:sz w:val="24"/>
        </w:rPr>
        <w:t>94/327</w:t>
      </w:r>
      <w:r w:rsidR="00644068" w:rsidRPr="00644068">
        <w:rPr>
          <w:rFonts w:ascii="Arial" w:hAnsi="Arial" w:cs="Arial"/>
          <w:sz w:val="24"/>
        </w:rPr>
        <w:t xml:space="preserve"> o pow. 0,6931 ha oraz </w:t>
      </w:r>
      <w:r w:rsidR="00644068" w:rsidRPr="00644068">
        <w:rPr>
          <w:rFonts w:ascii="Arial" w:hAnsi="Arial" w:cs="Arial"/>
          <w:b/>
          <w:sz w:val="24"/>
        </w:rPr>
        <w:t>94/325</w:t>
      </w:r>
      <w:r w:rsidR="00644068" w:rsidRPr="00644068">
        <w:rPr>
          <w:rFonts w:ascii="Arial" w:hAnsi="Arial" w:cs="Arial"/>
          <w:sz w:val="24"/>
        </w:rPr>
        <w:t xml:space="preserve"> </w:t>
      </w:r>
      <w:r w:rsidR="00644068">
        <w:rPr>
          <w:rFonts w:ascii="Arial" w:hAnsi="Arial" w:cs="Arial"/>
          <w:sz w:val="24"/>
        </w:rPr>
        <w:br/>
      </w:r>
      <w:r w:rsidR="00644068" w:rsidRPr="00644068">
        <w:rPr>
          <w:rFonts w:ascii="Arial" w:hAnsi="Arial" w:cs="Arial"/>
          <w:sz w:val="24"/>
        </w:rPr>
        <w:t xml:space="preserve">o pow. 0,0971 ha objęte księgą wieczystą KR1C/00059981/0.  </w:t>
      </w:r>
    </w:p>
    <w:p w:rsidR="00644068" w:rsidRPr="00644068" w:rsidRDefault="00644068" w:rsidP="00644068">
      <w:pPr>
        <w:pStyle w:val="Tekstpodstawowywcity2"/>
        <w:ind w:left="0"/>
        <w:jc w:val="both"/>
        <w:rPr>
          <w:rFonts w:ascii="Arial" w:eastAsia="MS Mincho" w:hAnsi="Arial" w:cs="Arial"/>
          <w:color w:val="000000" w:themeColor="text1"/>
          <w:sz w:val="24"/>
        </w:rPr>
      </w:pPr>
      <w:r w:rsidRPr="00644068">
        <w:rPr>
          <w:rFonts w:ascii="Arial" w:eastAsia="MS Mincho" w:hAnsi="Arial" w:cs="Arial"/>
          <w:color w:val="000000" w:themeColor="text1"/>
          <w:sz w:val="24"/>
        </w:rPr>
        <w:t xml:space="preserve">Do dzierżawy przeznacza się obszar położony w granicach działalności Przedsiębiorstwa „Górka Cement” Sp. z o. o. </w:t>
      </w:r>
    </w:p>
    <w:p w:rsidR="00644068" w:rsidRPr="00644068" w:rsidRDefault="00644068" w:rsidP="00644068">
      <w:pPr>
        <w:pStyle w:val="Tekstpodstawowywcity2"/>
        <w:ind w:left="0"/>
        <w:jc w:val="both"/>
        <w:rPr>
          <w:rFonts w:ascii="Arial" w:eastAsia="MS Mincho" w:hAnsi="Arial" w:cs="Arial"/>
          <w:color w:val="000000" w:themeColor="text1"/>
          <w:sz w:val="24"/>
        </w:rPr>
      </w:pPr>
      <w:r w:rsidRPr="00644068">
        <w:rPr>
          <w:rFonts w:ascii="Arial" w:eastAsia="MS Mincho" w:hAnsi="Arial" w:cs="Arial"/>
          <w:color w:val="000000" w:themeColor="text1"/>
          <w:sz w:val="24"/>
        </w:rPr>
        <w:t>Zgodnie z zapisami MPZP dla terenu Górka w Trzebini zatwierdzonego uchwałą Nr XLIX/571/III/2002 z dnia 27.09.2002 r. Rady Miasta Trzebini działki znajdują się na obszarach przeznaczonych pod tereny produkcyjno – usługowe 1 PU oraz tereny tras drogowych 25 KD</w:t>
      </w:r>
      <w:r>
        <w:rPr>
          <w:rFonts w:ascii="Arial" w:eastAsia="MS Mincho" w:hAnsi="Arial" w:cs="Arial"/>
          <w:color w:val="000000" w:themeColor="text1"/>
          <w:sz w:val="24"/>
        </w:rPr>
        <w:t>.</w:t>
      </w:r>
    </w:p>
    <w:p w:rsidR="00644068" w:rsidRPr="00644068" w:rsidRDefault="00644068" w:rsidP="006938D0">
      <w:pPr>
        <w:pStyle w:val="Tekstpodstawowywcity2"/>
        <w:ind w:left="0"/>
        <w:rPr>
          <w:rFonts w:ascii="Arial" w:eastAsia="MS Mincho" w:hAnsi="Arial" w:cs="Arial"/>
          <w:sz w:val="24"/>
        </w:rPr>
      </w:pPr>
    </w:p>
    <w:p w:rsidR="006938D0" w:rsidRPr="005F41ED" w:rsidRDefault="006938D0" w:rsidP="006938D0">
      <w:pPr>
        <w:pStyle w:val="Zwykytekst"/>
        <w:rPr>
          <w:rFonts w:ascii="Arial" w:eastAsia="MS Mincho" w:hAnsi="Arial" w:cs="Arial"/>
          <w:sz w:val="24"/>
          <w:szCs w:val="24"/>
        </w:rPr>
      </w:pPr>
      <w:r w:rsidRPr="005F41ED">
        <w:rPr>
          <w:rFonts w:ascii="Arial" w:eastAsia="MS Mincho" w:hAnsi="Arial" w:cs="Arial"/>
          <w:sz w:val="24"/>
          <w:szCs w:val="24"/>
        </w:rPr>
        <w:t>Na terenie przeznaczonym do dzierżawy nie jest możliwe wznoszenie budowli i budynków. Inne prace wymagające zgłoszenia lub uzyskania pozwolenia na budowę mogą być wykonywane po uprzednim uzyskaniu zgody właściciela nieruchomości.</w:t>
      </w:r>
    </w:p>
    <w:p w:rsidR="006938D0" w:rsidRDefault="006938D0" w:rsidP="006938D0">
      <w:pPr>
        <w:pStyle w:val="Zwykytekst"/>
        <w:rPr>
          <w:rFonts w:ascii="Arial" w:eastAsia="MS Mincho" w:hAnsi="Arial" w:cs="Arial"/>
          <w:sz w:val="24"/>
          <w:szCs w:val="24"/>
        </w:rPr>
      </w:pPr>
      <w:r w:rsidRPr="005F41ED">
        <w:rPr>
          <w:rFonts w:ascii="Arial" w:eastAsia="MS Mincho" w:hAnsi="Arial" w:cs="Arial"/>
          <w:sz w:val="24"/>
          <w:szCs w:val="24"/>
        </w:rPr>
        <w:t xml:space="preserve">Zgodnie z Zarządzeniem Wojewody Małopolskiego </w:t>
      </w:r>
      <w:r>
        <w:rPr>
          <w:rFonts w:ascii="Arial" w:eastAsia="MS Mincho" w:hAnsi="Arial" w:cs="Arial"/>
          <w:sz w:val="24"/>
          <w:szCs w:val="24"/>
        </w:rPr>
        <w:t>Nr poz. Rej. 73</w:t>
      </w:r>
      <w:r w:rsidR="00644068">
        <w:rPr>
          <w:rFonts w:ascii="Arial" w:eastAsia="MS Mincho" w:hAnsi="Arial" w:cs="Arial"/>
          <w:sz w:val="24"/>
          <w:szCs w:val="24"/>
        </w:rPr>
        <w:t>7</w:t>
      </w:r>
      <w:r>
        <w:rPr>
          <w:rFonts w:ascii="Arial" w:eastAsia="MS Mincho" w:hAnsi="Arial" w:cs="Arial"/>
          <w:sz w:val="24"/>
          <w:szCs w:val="24"/>
        </w:rPr>
        <w:t xml:space="preserve">/22 </w:t>
      </w:r>
      <w:r w:rsidRPr="005F41ED">
        <w:rPr>
          <w:rFonts w:ascii="Arial" w:eastAsia="MS Mincho" w:hAnsi="Arial" w:cs="Arial"/>
          <w:sz w:val="24"/>
          <w:szCs w:val="24"/>
        </w:rPr>
        <w:t xml:space="preserve">z dnia </w:t>
      </w:r>
      <w:r>
        <w:rPr>
          <w:rFonts w:ascii="Arial" w:eastAsia="MS Mincho" w:hAnsi="Arial" w:cs="Arial"/>
          <w:sz w:val="24"/>
          <w:szCs w:val="24"/>
        </w:rPr>
        <w:t>15.11.</w:t>
      </w:r>
      <w:r w:rsidRPr="005F41ED">
        <w:rPr>
          <w:rFonts w:ascii="Arial" w:eastAsia="MS Mincho" w:hAnsi="Arial" w:cs="Arial"/>
          <w:sz w:val="24"/>
          <w:szCs w:val="24"/>
        </w:rPr>
        <w:t xml:space="preserve">2022 r. </w:t>
      </w:r>
      <w:r w:rsidR="002D2E7E">
        <w:rPr>
          <w:rFonts w:ascii="Arial" w:eastAsia="MS Mincho" w:hAnsi="Arial" w:cs="Arial"/>
          <w:sz w:val="24"/>
          <w:szCs w:val="24"/>
        </w:rPr>
        <w:t xml:space="preserve">kolejna </w:t>
      </w:r>
      <w:r w:rsidRPr="005F41ED">
        <w:rPr>
          <w:rFonts w:ascii="Arial" w:eastAsia="MS Mincho" w:hAnsi="Arial" w:cs="Arial"/>
          <w:sz w:val="24"/>
          <w:szCs w:val="24"/>
        </w:rPr>
        <w:t xml:space="preserve">umowa dzierżawy zostanie zawarta na okres 3 lat </w:t>
      </w:r>
      <w:r w:rsidR="002D2E7E">
        <w:rPr>
          <w:rFonts w:ascii="Arial" w:eastAsia="MS Mincho" w:hAnsi="Arial" w:cs="Arial"/>
          <w:sz w:val="24"/>
          <w:szCs w:val="24"/>
        </w:rPr>
        <w:t xml:space="preserve">z dotychczasowym dzierżawcą </w:t>
      </w:r>
      <w:r w:rsidR="00644068">
        <w:rPr>
          <w:rFonts w:ascii="Arial" w:eastAsia="MS Mincho" w:hAnsi="Arial" w:cs="Arial"/>
          <w:sz w:val="24"/>
          <w:szCs w:val="24"/>
        </w:rPr>
        <w:t>na cele przemysłowe, skład materiałów sypkich.</w:t>
      </w:r>
    </w:p>
    <w:p w:rsidR="00644068" w:rsidRPr="00644068" w:rsidRDefault="006938D0" w:rsidP="006938D0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 w:rsidRPr="005F41ED">
        <w:rPr>
          <w:rFonts w:ascii="Arial" w:eastAsia="MS Mincho" w:hAnsi="Arial" w:cs="Arial"/>
          <w:sz w:val="24"/>
          <w:szCs w:val="24"/>
        </w:rPr>
        <w:t xml:space="preserve">Miesięczna stawka czynszu dzierżawnego </w:t>
      </w:r>
      <w:r w:rsidRPr="005F41ED">
        <w:rPr>
          <w:rFonts w:ascii="Arial" w:hAnsi="Arial" w:cs="Arial"/>
          <w:sz w:val="24"/>
          <w:szCs w:val="24"/>
        </w:rPr>
        <w:t>czynszu zostanie ustalona zgodnie z</w:t>
      </w:r>
      <w:r>
        <w:rPr>
          <w:rFonts w:ascii="Arial" w:hAnsi="Arial" w:cs="Arial"/>
          <w:sz w:val="24"/>
          <w:szCs w:val="24"/>
        </w:rPr>
        <w:t xml:space="preserve"> </w:t>
      </w:r>
      <w:r w:rsidR="002D2E7E">
        <w:rPr>
          <w:rFonts w:ascii="Arial" w:hAnsi="Arial" w:cs="Arial"/>
          <w:sz w:val="24"/>
          <w:szCs w:val="24"/>
        </w:rPr>
        <w:t xml:space="preserve">w/w </w:t>
      </w:r>
      <w:r w:rsidRPr="005F41ED">
        <w:rPr>
          <w:rFonts w:ascii="Arial" w:hAnsi="Arial" w:cs="Arial"/>
          <w:sz w:val="24"/>
          <w:szCs w:val="24"/>
        </w:rPr>
        <w:t xml:space="preserve">Zarządzeniem </w:t>
      </w:r>
      <w:r>
        <w:rPr>
          <w:rFonts w:ascii="Arial" w:hAnsi="Arial" w:cs="Arial"/>
          <w:sz w:val="24"/>
          <w:szCs w:val="24"/>
        </w:rPr>
        <w:t xml:space="preserve">Wojewody Małopolskiego w sprawie </w:t>
      </w:r>
      <w:r w:rsidR="00014BDF">
        <w:rPr>
          <w:rFonts w:ascii="Arial" w:hAnsi="Arial" w:cs="Arial"/>
          <w:sz w:val="24"/>
          <w:szCs w:val="24"/>
        </w:rPr>
        <w:t>wyrażenia</w:t>
      </w:r>
      <w:r>
        <w:rPr>
          <w:rFonts w:ascii="Arial" w:hAnsi="Arial" w:cs="Arial"/>
          <w:sz w:val="24"/>
          <w:szCs w:val="24"/>
        </w:rPr>
        <w:t xml:space="preserve"> zgody na </w:t>
      </w:r>
      <w:r w:rsidRPr="00644068">
        <w:rPr>
          <w:rFonts w:ascii="Arial" w:hAnsi="Arial" w:cs="Arial"/>
          <w:sz w:val="24"/>
          <w:szCs w:val="24"/>
        </w:rPr>
        <w:t xml:space="preserve">zawarcie kolejnej umowy dzierżawy nieruchomości Skarbu Państwa położonych w obrębie </w:t>
      </w:r>
      <w:r w:rsidR="00EB3DDF">
        <w:rPr>
          <w:rFonts w:ascii="Arial" w:hAnsi="Arial" w:cs="Arial"/>
          <w:sz w:val="24"/>
          <w:szCs w:val="24"/>
        </w:rPr>
        <w:t>Trzebionka</w:t>
      </w:r>
      <w:r w:rsidRPr="00644068">
        <w:rPr>
          <w:rFonts w:ascii="Arial" w:hAnsi="Arial" w:cs="Arial"/>
          <w:sz w:val="24"/>
          <w:szCs w:val="24"/>
        </w:rPr>
        <w:t xml:space="preserve">, gmina Trzebinia </w:t>
      </w:r>
      <w:r w:rsidR="00644068" w:rsidRPr="00644068">
        <w:rPr>
          <w:rFonts w:ascii="Arial" w:hAnsi="Arial" w:cs="Arial"/>
          <w:sz w:val="24"/>
          <w:szCs w:val="24"/>
        </w:rPr>
        <w:t xml:space="preserve"> za działki o nr 94/284, 94/286, 94/286, 94/288 i 94/327 </w:t>
      </w:r>
      <w:r w:rsidRPr="00644068">
        <w:rPr>
          <w:rFonts w:ascii="Arial" w:hAnsi="Arial" w:cs="Arial"/>
          <w:sz w:val="24"/>
          <w:szCs w:val="24"/>
        </w:rPr>
        <w:t xml:space="preserve">na poziomie </w:t>
      </w:r>
      <w:r w:rsidR="00A80FE7">
        <w:rPr>
          <w:rFonts w:ascii="Arial" w:hAnsi="Arial" w:cs="Arial"/>
          <w:sz w:val="24"/>
          <w:szCs w:val="24"/>
        </w:rPr>
        <w:t>nie niższym niż 14.898</w:t>
      </w:r>
      <w:bookmarkStart w:id="0" w:name="_GoBack"/>
      <w:bookmarkEnd w:id="0"/>
      <w:r w:rsidR="00014BDF">
        <w:rPr>
          <w:rFonts w:ascii="Arial" w:hAnsi="Arial" w:cs="Arial"/>
          <w:sz w:val="24"/>
          <w:szCs w:val="24"/>
        </w:rPr>
        <w:t>,</w:t>
      </w:r>
      <w:r w:rsidR="00644068" w:rsidRPr="00644068">
        <w:rPr>
          <w:rFonts w:ascii="Arial" w:hAnsi="Arial" w:cs="Arial"/>
          <w:sz w:val="24"/>
          <w:szCs w:val="24"/>
        </w:rPr>
        <w:t xml:space="preserve">91 zł netto. </w:t>
      </w:r>
    </w:p>
    <w:p w:rsidR="00EB3DDF" w:rsidRDefault="00EB3DDF" w:rsidP="006938D0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6938D0" w:rsidRPr="00644068" w:rsidRDefault="00644068" w:rsidP="006938D0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 w:rsidRPr="00644068">
        <w:rPr>
          <w:rFonts w:ascii="Arial" w:hAnsi="Arial" w:cs="Arial"/>
          <w:sz w:val="24"/>
          <w:szCs w:val="24"/>
        </w:rPr>
        <w:t>W stosunku do działki nr 94/325</w:t>
      </w:r>
      <w:r>
        <w:rPr>
          <w:rFonts w:ascii="Arial" w:hAnsi="Arial" w:cs="Arial"/>
          <w:sz w:val="24"/>
          <w:szCs w:val="24"/>
        </w:rPr>
        <w:t xml:space="preserve"> </w:t>
      </w:r>
      <w:r w:rsidRPr="00644068">
        <w:rPr>
          <w:rFonts w:ascii="Arial" w:hAnsi="Arial" w:cs="Arial"/>
          <w:sz w:val="24"/>
          <w:szCs w:val="24"/>
        </w:rPr>
        <w:t>czynsz dzierżawny zostanie ustalony</w:t>
      </w:r>
      <w:r w:rsidR="00EB3DDF">
        <w:rPr>
          <w:rFonts w:ascii="Arial" w:hAnsi="Arial" w:cs="Arial"/>
          <w:sz w:val="24"/>
          <w:szCs w:val="24"/>
        </w:rPr>
        <w:t xml:space="preserve"> w drodze negocjacji  zgodnie ze wskazaniami Małopolskiego Urzędu Wojewódzkiego</w:t>
      </w:r>
      <w:r w:rsidRPr="00644068">
        <w:rPr>
          <w:rFonts w:ascii="Arial" w:hAnsi="Arial" w:cs="Arial"/>
          <w:sz w:val="24"/>
          <w:szCs w:val="24"/>
        </w:rPr>
        <w:t xml:space="preserve"> na poziomie nie niższym niż 1</w:t>
      </w:r>
      <w:r w:rsidR="00014BDF">
        <w:rPr>
          <w:rFonts w:ascii="Arial" w:hAnsi="Arial" w:cs="Arial"/>
          <w:sz w:val="24"/>
          <w:szCs w:val="24"/>
        </w:rPr>
        <w:t>.</w:t>
      </w:r>
      <w:r w:rsidRPr="00644068">
        <w:rPr>
          <w:rFonts w:ascii="Arial" w:hAnsi="Arial" w:cs="Arial"/>
          <w:sz w:val="24"/>
          <w:szCs w:val="24"/>
        </w:rPr>
        <w:t>369,10 zł netto miesięcznie</w:t>
      </w:r>
      <w:r w:rsidR="006938D0" w:rsidRPr="00644068">
        <w:rPr>
          <w:rFonts w:ascii="Arial" w:hAnsi="Arial" w:cs="Arial"/>
          <w:sz w:val="24"/>
          <w:szCs w:val="24"/>
        </w:rPr>
        <w:t xml:space="preserve">. Czynsz dzierżawny będzie podlegać będzie corocznej waloryzacji o wartość rocznego wskaźnika wzrostu cen i usług konsumpcyjnych. </w:t>
      </w:r>
    </w:p>
    <w:p w:rsidR="00EB3DDF" w:rsidRDefault="00EB3DDF" w:rsidP="006938D0">
      <w:pPr>
        <w:spacing w:line="276" w:lineRule="auto"/>
        <w:rPr>
          <w:rFonts w:ascii="Arial" w:hAnsi="Arial" w:cs="Arial"/>
        </w:rPr>
      </w:pPr>
    </w:p>
    <w:p w:rsidR="006938D0" w:rsidRDefault="006938D0" w:rsidP="006938D0">
      <w:pPr>
        <w:spacing w:line="276" w:lineRule="auto"/>
        <w:rPr>
          <w:rFonts w:ascii="Arial" w:hAnsi="Arial" w:cs="Arial"/>
        </w:rPr>
      </w:pPr>
      <w:r w:rsidRPr="005F41ED">
        <w:rPr>
          <w:rFonts w:ascii="Arial" w:hAnsi="Arial" w:cs="Arial"/>
        </w:rPr>
        <w:t>Starosta zastrzega sobie prawo wycofania nieruchomości z wykazu nieruchomości  przeznaczonych do dzierżawy bez podania przyczyn.</w:t>
      </w:r>
    </w:p>
    <w:p w:rsidR="006938D0" w:rsidRPr="005F41ED" w:rsidRDefault="006938D0" w:rsidP="006938D0">
      <w:pPr>
        <w:pStyle w:val="Textbody"/>
        <w:spacing w:line="276" w:lineRule="auto"/>
        <w:rPr>
          <w:rFonts w:ascii="Arial" w:hAnsi="Arial"/>
        </w:rPr>
      </w:pPr>
      <w:r w:rsidRPr="005F41ED">
        <w:rPr>
          <w:rFonts w:ascii="Arial" w:hAnsi="Arial"/>
        </w:rPr>
        <w:t>Ogłoszenie niniejsze podaje się do publicznej wiadomości poprzez wywieszenie na okres 21 dni na tablicy ogłoszeń w Starostwie Powiat</w:t>
      </w:r>
      <w:r>
        <w:rPr>
          <w:rFonts w:ascii="Arial" w:hAnsi="Arial"/>
        </w:rPr>
        <w:t xml:space="preserve">owym w Chrzanowie począwszy od </w:t>
      </w:r>
      <w:r w:rsidR="00EB3DDF">
        <w:rPr>
          <w:rFonts w:ascii="Arial" w:hAnsi="Arial"/>
        </w:rPr>
        <w:t>21</w:t>
      </w:r>
      <w:r>
        <w:rPr>
          <w:rFonts w:ascii="Arial" w:hAnsi="Arial"/>
        </w:rPr>
        <w:t xml:space="preserve"> listopada 2022</w:t>
      </w:r>
      <w:r w:rsidRPr="005F41ED">
        <w:rPr>
          <w:rFonts w:ascii="Arial" w:hAnsi="Arial"/>
        </w:rPr>
        <w:t xml:space="preserve"> r.</w:t>
      </w:r>
      <w:r w:rsidRPr="005F41ED">
        <w:rPr>
          <w:rFonts w:ascii="Arial" w:hAnsi="Arial"/>
          <w:b/>
        </w:rPr>
        <w:t xml:space="preserve"> </w:t>
      </w:r>
      <w:r w:rsidRPr="005F41ED">
        <w:rPr>
          <w:rFonts w:ascii="Arial" w:hAnsi="Arial"/>
        </w:rPr>
        <w:t>a także</w:t>
      </w:r>
      <w:r w:rsidRPr="005F41ED">
        <w:rPr>
          <w:rFonts w:ascii="Arial" w:hAnsi="Arial"/>
          <w:color w:val="000000"/>
        </w:rPr>
        <w:t xml:space="preserve"> przekazuje Wojewodzie Małopolskiemu, w celu jego zamieszczenia na stronie podmiotowej </w:t>
      </w:r>
      <w:r w:rsidRPr="00075C54">
        <w:rPr>
          <w:rFonts w:ascii="Arial" w:hAnsi="Arial"/>
          <w:color w:val="000000"/>
        </w:rPr>
        <w:t xml:space="preserve">Wojewody w Biuletynie Informacji Publicznej przez okres 21 dni. Ponadto, zostaje umieszczony na stronie internetowej Starostwa Powiatowego w Chrzanowie </w:t>
      </w:r>
      <w:hyperlink r:id="rId5" w:history="1">
        <w:r w:rsidRPr="00075C54">
          <w:rPr>
            <w:rFonts w:ascii="Arial" w:hAnsi="Arial"/>
            <w:color w:val="000000"/>
          </w:rPr>
          <w:t>http://www.powiat-chrzanowski.pl</w:t>
        </w:r>
      </w:hyperlink>
      <w:r w:rsidRPr="00075C54">
        <w:rPr>
          <w:rFonts w:ascii="Arial" w:hAnsi="Arial"/>
          <w:color w:val="000000"/>
        </w:rPr>
        <w:t xml:space="preserve"> w Biuletynie Informacji Publicznej  w zakładce Zamówienia publiczne – ogłoszenia - Ogłoszenia różne, w sposób zwyczajowo przyjęty, tj. wywieszenie na tablicy ogłoszeń w siedzibie Starostwa</w:t>
      </w:r>
      <w:r w:rsidRPr="005F41ED">
        <w:rPr>
          <w:rFonts w:ascii="Arial" w:hAnsi="Arial"/>
          <w:color w:val="000000"/>
        </w:rPr>
        <w:t xml:space="preserve"> Powiatowego w Chrzanowie (parter obok wejścia głównego), a informacja o tym zostanie zamieszczona w prasie.</w:t>
      </w:r>
    </w:p>
    <w:p w:rsidR="006938D0" w:rsidRPr="005F41ED" w:rsidRDefault="006938D0" w:rsidP="006938D0">
      <w:pPr>
        <w:rPr>
          <w:rFonts w:ascii="Arial" w:hAnsi="Arial" w:cs="Arial"/>
        </w:rPr>
      </w:pPr>
      <w:r w:rsidRPr="005F41ED">
        <w:rPr>
          <w:rFonts w:ascii="Arial" w:hAnsi="Arial" w:cs="Arial"/>
        </w:rPr>
        <w:lastRenderedPageBreak/>
        <w:t xml:space="preserve">Termin składania ofert na dzierżawę w/w nieruchomości upływa z dniem </w:t>
      </w:r>
      <w:r>
        <w:rPr>
          <w:rFonts w:ascii="Arial" w:hAnsi="Arial" w:cs="Arial"/>
          <w:b/>
        </w:rPr>
        <w:t>1</w:t>
      </w:r>
      <w:r w:rsidR="00EB3DD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.12.2022 </w:t>
      </w:r>
      <w:r w:rsidRPr="005F41ED">
        <w:rPr>
          <w:rFonts w:ascii="Arial" w:hAnsi="Arial" w:cs="Arial"/>
          <w:b/>
        </w:rPr>
        <w:t>r.</w:t>
      </w:r>
      <w:r w:rsidRPr="005F41ED">
        <w:rPr>
          <w:rFonts w:ascii="Arial" w:hAnsi="Arial" w:cs="Arial"/>
        </w:rPr>
        <w:t xml:space="preserve"> </w:t>
      </w:r>
    </w:p>
    <w:p w:rsidR="006938D0" w:rsidRPr="005F41ED" w:rsidRDefault="006938D0" w:rsidP="006938D0">
      <w:pPr>
        <w:rPr>
          <w:rFonts w:ascii="Arial" w:hAnsi="Arial" w:cs="Arial"/>
        </w:rPr>
      </w:pPr>
      <w:r w:rsidRPr="005F41ED">
        <w:rPr>
          <w:rFonts w:ascii="Arial" w:hAnsi="Arial" w:cs="Arial"/>
        </w:rPr>
        <w:t xml:space="preserve">Wszelkie informacje dotyczące dzierżawy nieruchomości i wysokości stawek, można uzyskać </w:t>
      </w:r>
      <w:r>
        <w:rPr>
          <w:rFonts w:ascii="Arial" w:hAnsi="Arial" w:cs="Arial"/>
        </w:rPr>
        <w:br/>
      </w:r>
      <w:r w:rsidRPr="005F41ED">
        <w:rPr>
          <w:rFonts w:ascii="Arial" w:hAnsi="Arial" w:cs="Arial"/>
        </w:rPr>
        <w:t xml:space="preserve">w Starostwie Powiatowym w Chrzanowie w Wydziale Architektury i Gospodarki </w:t>
      </w:r>
      <w:r>
        <w:rPr>
          <w:rFonts w:ascii="Arial" w:hAnsi="Arial" w:cs="Arial"/>
        </w:rPr>
        <w:t xml:space="preserve"> N</w:t>
      </w:r>
      <w:r w:rsidRPr="005F41E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eruchomościami pok. 9 tel. </w:t>
      </w:r>
      <w:r w:rsidRPr="005F41ED">
        <w:rPr>
          <w:rFonts w:ascii="Arial" w:hAnsi="Arial" w:cs="Arial"/>
        </w:rPr>
        <w:t>32/</w:t>
      </w:r>
      <w:r>
        <w:rPr>
          <w:rFonts w:ascii="Arial" w:hAnsi="Arial" w:cs="Arial"/>
        </w:rPr>
        <w:t>62</w:t>
      </w:r>
      <w:r w:rsidRPr="005F41ED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Pr="005F41ED">
        <w:rPr>
          <w:rFonts w:ascii="Arial" w:hAnsi="Arial" w:cs="Arial"/>
        </w:rPr>
        <w:t>79</w:t>
      </w:r>
      <w:r>
        <w:rPr>
          <w:rFonts w:ascii="Arial" w:hAnsi="Arial" w:cs="Arial"/>
        </w:rPr>
        <w:t>-</w:t>
      </w:r>
      <w:r w:rsidRPr="005F41ED">
        <w:rPr>
          <w:rFonts w:ascii="Arial" w:hAnsi="Arial" w:cs="Arial"/>
        </w:rPr>
        <w:t>26.</w:t>
      </w:r>
    </w:p>
    <w:p w:rsidR="006938D0" w:rsidRPr="005F41ED" w:rsidRDefault="006938D0" w:rsidP="006938D0">
      <w:pPr>
        <w:rPr>
          <w:rFonts w:ascii="Arial" w:hAnsi="Arial" w:cs="Arial"/>
        </w:rPr>
      </w:pPr>
    </w:p>
    <w:p w:rsidR="004650F4" w:rsidRDefault="004650F4"/>
    <w:sectPr w:rsidR="004650F4" w:rsidSect="00644068">
      <w:pgSz w:w="11906" w:h="16838"/>
      <w:pgMar w:top="540" w:right="849" w:bottom="426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D0"/>
    <w:rsid w:val="00014BDF"/>
    <w:rsid w:val="002D2E7E"/>
    <w:rsid w:val="004650F4"/>
    <w:rsid w:val="00644068"/>
    <w:rsid w:val="006938D0"/>
    <w:rsid w:val="00A80FE7"/>
    <w:rsid w:val="00B32114"/>
    <w:rsid w:val="00E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2D02"/>
  <w15:chartTrackingRefBased/>
  <w15:docId w15:val="{0116FBB0-78B6-49D9-9C68-2C32A0E2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38D0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38D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6938D0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938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6938D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938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xtbody">
    <w:name w:val="Text body"/>
    <w:basedOn w:val="Normalny"/>
    <w:rsid w:val="006938D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-chrzanow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3</cp:revision>
  <cp:lastPrinted>2022-11-21T08:50:00Z</cp:lastPrinted>
  <dcterms:created xsi:type="dcterms:W3CDTF">2022-11-18T09:06:00Z</dcterms:created>
  <dcterms:modified xsi:type="dcterms:W3CDTF">2022-11-21T08:55:00Z</dcterms:modified>
</cp:coreProperties>
</file>